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FDE" w:rsidRDefault="00BD6FDE"/>
    <w:p w:rsidR="00554868" w:rsidRDefault="00554868"/>
    <w:p w:rsidR="002B7B16" w:rsidRDefault="002B7B16">
      <w:bookmarkStart w:id="0" w:name="_GoBack"/>
      <w:bookmarkEnd w:id="0"/>
    </w:p>
    <w:p w:rsidR="00554868" w:rsidRDefault="00554868"/>
    <w:p w:rsidR="00554868" w:rsidRDefault="00554868"/>
    <w:p w:rsidR="00554868" w:rsidRDefault="00554868"/>
    <w:p w:rsidR="00E26B52" w:rsidRDefault="00E26B52"/>
    <w:p w:rsidR="00E26B52" w:rsidRDefault="00E26B52"/>
    <w:p w:rsidR="00E26B52" w:rsidRDefault="00E26B52"/>
    <w:p w:rsidR="00E26B52" w:rsidRDefault="00E26B52"/>
    <w:p w:rsidR="00E26B52" w:rsidRDefault="00E26B52"/>
    <w:p w:rsidR="00554868" w:rsidRDefault="00554868"/>
    <w:p w:rsidR="00554868" w:rsidRDefault="00554868"/>
    <w:p w:rsidR="00554868" w:rsidRDefault="00554868"/>
    <w:p w:rsidR="00E509EC" w:rsidRPr="00D562BD" w:rsidRDefault="00E509EC" w:rsidP="00E509EC">
      <w:pPr>
        <w:jc w:val="center"/>
        <w:rPr>
          <w:b/>
          <w:sz w:val="32"/>
          <w:szCs w:val="32"/>
        </w:rPr>
      </w:pPr>
    </w:p>
    <w:p w:rsidR="00E509EC" w:rsidRPr="00AA5591" w:rsidRDefault="00E509EC" w:rsidP="00E509EC">
      <w:pPr>
        <w:jc w:val="center"/>
        <w:rPr>
          <w:b/>
          <w:sz w:val="44"/>
          <w:szCs w:val="44"/>
        </w:rPr>
      </w:pPr>
      <w:r w:rsidRPr="00AA5591">
        <w:rPr>
          <w:b/>
          <w:sz w:val="44"/>
          <w:szCs w:val="44"/>
        </w:rPr>
        <w:t>ДОКЛАД</w:t>
      </w:r>
    </w:p>
    <w:p w:rsidR="00E509EC" w:rsidRDefault="00E509EC" w:rsidP="00E509EC">
      <w:pPr>
        <w:jc w:val="center"/>
        <w:rPr>
          <w:b/>
          <w:sz w:val="44"/>
          <w:szCs w:val="44"/>
        </w:rPr>
      </w:pPr>
      <w:r w:rsidRPr="00AA5591">
        <w:rPr>
          <w:b/>
          <w:sz w:val="44"/>
          <w:szCs w:val="44"/>
        </w:rPr>
        <w:t xml:space="preserve">об осуществлении </w:t>
      </w:r>
      <w:r>
        <w:rPr>
          <w:b/>
          <w:sz w:val="44"/>
          <w:szCs w:val="44"/>
        </w:rPr>
        <w:t>регионального государственного</w:t>
      </w:r>
      <w:r w:rsidRPr="00AA5591">
        <w:rPr>
          <w:b/>
          <w:sz w:val="44"/>
          <w:szCs w:val="44"/>
        </w:rPr>
        <w:t xml:space="preserve"> контроля</w:t>
      </w:r>
      <w:r>
        <w:rPr>
          <w:b/>
          <w:sz w:val="44"/>
          <w:szCs w:val="44"/>
        </w:rPr>
        <w:t xml:space="preserve"> (надзора) на </w:t>
      </w:r>
      <w:r w:rsidRPr="00AA5591">
        <w:rPr>
          <w:b/>
          <w:sz w:val="44"/>
          <w:szCs w:val="44"/>
        </w:rPr>
        <w:t>территории Новосибирской области</w:t>
      </w:r>
    </w:p>
    <w:p w:rsidR="00E509EC" w:rsidRPr="00AA5591" w:rsidRDefault="00E509EC" w:rsidP="00E509EC">
      <w:pPr>
        <w:jc w:val="center"/>
        <w:rPr>
          <w:b/>
          <w:sz w:val="44"/>
          <w:szCs w:val="44"/>
        </w:rPr>
      </w:pPr>
      <w:r>
        <w:rPr>
          <w:b/>
          <w:sz w:val="44"/>
          <w:szCs w:val="44"/>
        </w:rPr>
        <w:t>в 201</w:t>
      </w:r>
      <w:r w:rsidR="009D6DD9">
        <w:rPr>
          <w:b/>
          <w:sz w:val="44"/>
          <w:szCs w:val="44"/>
        </w:rPr>
        <w:t>6</w:t>
      </w:r>
      <w:r w:rsidRPr="00AA5591">
        <w:rPr>
          <w:b/>
          <w:sz w:val="44"/>
          <w:szCs w:val="44"/>
        </w:rPr>
        <w:t xml:space="preserve"> году и об эффективности такого контроля</w:t>
      </w:r>
      <w:r>
        <w:rPr>
          <w:b/>
          <w:sz w:val="44"/>
          <w:szCs w:val="44"/>
        </w:rPr>
        <w:t xml:space="preserve"> (надзора)</w:t>
      </w:r>
    </w:p>
    <w:p w:rsidR="00E509EC" w:rsidRPr="00783131" w:rsidRDefault="00E509EC" w:rsidP="00E509EC">
      <w:pPr>
        <w:jc w:val="center"/>
        <w:rPr>
          <w:sz w:val="28"/>
          <w:szCs w:val="28"/>
        </w:rPr>
      </w:pPr>
    </w:p>
    <w:p w:rsidR="00E509EC" w:rsidRDefault="00E509EC" w:rsidP="00E509EC">
      <w:pPr>
        <w:jc w:val="center"/>
        <w:rPr>
          <w:b/>
          <w:sz w:val="28"/>
          <w:szCs w:val="28"/>
        </w:rPr>
      </w:pPr>
    </w:p>
    <w:p w:rsidR="00E509EC" w:rsidRDefault="00E509EC">
      <w:pPr>
        <w:spacing w:after="200" w:line="276" w:lineRule="auto"/>
      </w:pPr>
      <w:r>
        <w:br w:type="page"/>
      </w:r>
    </w:p>
    <w:p w:rsidR="00E509EC" w:rsidRPr="00FD06A9" w:rsidRDefault="00E509EC" w:rsidP="00E509EC">
      <w:pPr>
        <w:ind w:firstLine="709"/>
        <w:jc w:val="both"/>
        <w:rPr>
          <w:sz w:val="28"/>
          <w:szCs w:val="28"/>
        </w:rPr>
      </w:pPr>
      <w:proofErr w:type="gramStart"/>
      <w:r w:rsidRPr="00783131">
        <w:rPr>
          <w:sz w:val="28"/>
          <w:szCs w:val="28"/>
        </w:rPr>
        <w:lastRenderedPageBreak/>
        <w:t xml:space="preserve">Настоящий доклад об осуществлении регионального государственного контроля (надзора) на территории Новосибирской области в </w:t>
      </w:r>
      <w:r>
        <w:rPr>
          <w:sz w:val="28"/>
          <w:szCs w:val="28"/>
        </w:rPr>
        <w:t>201</w:t>
      </w:r>
      <w:r w:rsidR="00554868">
        <w:rPr>
          <w:sz w:val="28"/>
          <w:szCs w:val="28"/>
        </w:rPr>
        <w:t>6</w:t>
      </w:r>
      <w:r w:rsidRPr="00783131">
        <w:rPr>
          <w:sz w:val="28"/>
          <w:szCs w:val="28"/>
        </w:rPr>
        <w:t xml:space="preserve"> году и об эффективности такого контроля (надзора) </w:t>
      </w:r>
      <w:r>
        <w:rPr>
          <w:sz w:val="28"/>
          <w:szCs w:val="28"/>
        </w:rPr>
        <w:t>подготовлен в соответствии с </w:t>
      </w:r>
      <w:r w:rsidRPr="00783131">
        <w:rPr>
          <w:sz w:val="28"/>
          <w:szCs w:val="28"/>
        </w:rPr>
        <w:t xml:space="preserve">постановлением Правительства </w:t>
      </w:r>
      <w:r w:rsidR="00E13F0C" w:rsidRPr="00E13F0C">
        <w:rPr>
          <w:color w:val="000000"/>
          <w:sz w:val="28"/>
          <w:szCs w:val="28"/>
        </w:rPr>
        <w:t>Российской Федерации</w:t>
      </w:r>
      <w:r w:rsidRPr="00783131">
        <w:rPr>
          <w:sz w:val="28"/>
          <w:szCs w:val="28"/>
        </w:rPr>
        <w:t xml:space="preserve"> от 05.04.2010 № 215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(в ред. Постановлений Правительства </w:t>
      </w:r>
      <w:r w:rsidR="00E13F0C" w:rsidRPr="00E13F0C">
        <w:rPr>
          <w:color w:val="000000"/>
          <w:sz w:val="28"/>
          <w:szCs w:val="28"/>
        </w:rPr>
        <w:t>Российской Федерации</w:t>
      </w:r>
      <w:r w:rsidRPr="00783131">
        <w:rPr>
          <w:sz w:val="28"/>
          <w:szCs w:val="28"/>
        </w:rPr>
        <w:t xml:space="preserve"> от</w:t>
      </w:r>
      <w:proofErr w:type="gramEnd"/>
      <w:r w:rsidRPr="00783131">
        <w:rPr>
          <w:sz w:val="28"/>
          <w:szCs w:val="28"/>
        </w:rPr>
        <w:t xml:space="preserve"> </w:t>
      </w:r>
      <w:proofErr w:type="gramStart"/>
      <w:r w:rsidRPr="00783131">
        <w:rPr>
          <w:sz w:val="28"/>
          <w:szCs w:val="28"/>
        </w:rPr>
        <w:t>21.03.2</w:t>
      </w:r>
      <w:r>
        <w:rPr>
          <w:sz w:val="28"/>
          <w:szCs w:val="28"/>
        </w:rPr>
        <w:t>011 № 185, от 21.03.2012 № 225, от 25.02.2014 № 145, от 28.10.2015 № 1149)».</w:t>
      </w:r>
      <w:proofErr w:type="gramEnd"/>
    </w:p>
    <w:p w:rsidR="00E509EC" w:rsidRPr="00755FAF" w:rsidRDefault="00E509EC" w:rsidP="00E509EC"/>
    <w:p w:rsidR="00E509EC" w:rsidRPr="00F828AB" w:rsidRDefault="00E509EC" w:rsidP="00E509EC">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1.</w:t>
      </w:r>
    </w:p>
    <w:p w:rsidR="00E509EC" w:rsidRPr="00F828AB" w:rsidRDefault="00E509EC" w:rsidP="00E509EC">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Состояние нормативно-правового регулирования </w:t>
      </w:r>
      <w:proofErr w:type="gramStart"/>
      <w:r w:rsidRPr="00F828AB">
        <w:rPr>
          <w:sz w:val="32"/>
          <w:szCs w:val="32"/>
        </w:rPr>
        <w:t>в</w:t>
      </w:r>
      <w:proofErr w:type="gramEnd"/>
    </w:p>
    <w:p w:rsidR="00E509EC" w:rsidRPr="00886888" w:rsidRDefault="00E509EC" w:rsidP="00E509EC">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соответствующей сфере деятельности</w:t>
      </w:r>
    </w:p>
    <w:p w:rsidR="00E509EC" w:rsidRDefault="00E509EC" w:rsidP="00E509EC">
      <w:pPr>
        <w:jc w:val="both"/>
        <w:rPr>
          <w:sz w:val="28"/>
          <w:szCs w:val="28"/>
          <w:shd w:val="clear" w:color="auto" w:fill="FFFFFF"/>
        </w:rPr>
      </w:pPr>
    </w:p>
    <w:p w:rsidR="00E509EC" w:rsidRPr="00F91F07" w:rsidRDefault="00E509EC" w:rsidP="00494110">
      <w:pPr>
        <w:ind w:firstLine="709"/>
        <w:contextualSpacing/>
        <w:jc w:val="both"/>
        <w:rPr>
          <w:sz w:val="28"/>
          <w:szCs w:val="28"/>
        </w:rPr>
      </w:pPr>
      <w:proofErr w:type="gramStart"/>
      <w:r w:rsidRPr="00F91F07">
        <w:rPr>
          <w:sz w:val="28"/>
          <w:szCs w:val="28"/>
          <w:shd w:val="clear" w:color="auto" w:fill="FFFFFF"/>
        </w:rPr>
        <w:t xml:space="preserve">Отношения в области организации и осуществления государственного контроля (надзора) регулируются </w:t>
      </w:r>
      <w:r w:rsidRPr="00F91F07">
        <w:rPr>
          <w:sz w:val="28"/>
          <w:szCs w:val="28"/>
        </w:rPr>
        <w:t>Федеральным законом от 26.12.2008 №</w:t>
      </w:r>
      <w:r w:rsidR="00F91F07">
        <w:rPr>
          <w:sz w:val="28"/>
          <w:szCs w:val="28"/>
        </w:rPr>
        <w:t> </w:t>
      </w:r>
      <w:r w:rsidRPr="00F91F07">
        <w:rPr>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Закон № 294-ФЗ), другими федеральными нормативными правовыми актами, устанавливающими обязательные требования к подконтрольным субъектам и порядку осуществления контроля в соответствующих сферах деятельности.</w:t>
      </w:r>
      <w:proofErr w:type="gramEnd"/>
    </w:p>
    <w:p w:rsidR="00E509EC" w:rsidRPr="00F91F07" w:rsidRDefault="00E509EC" w:rsidP="00494110">
      <w:pPr>
        <w:autoSpaceDE w:val="0"/>
        <w:autoSpaceDN w:val="0"/>
        <w:adjustRightInd w:val="0"/>
        <w:ind w:firstLine="709"/>
        <w:contextualSpacing/>
        <w:jc w:val="both"/>
        <w:rPr>
          <w:sz w:val="28"/>
          <w:szCs w:val="28"/>
        </w:rPr>
      </w:pPr>
      <w:proofErr w:type="gramStart"/>
      <w:r w:rsidRPr="00F91F07">
        <w:rPr>
          <w:sz w:val="28"/>
          <w:szCs w:val="28"/>
        </w:rPr>
        <w:t>Исполнение функций по региональному государственному контролю (надзору) на уровне законодательства Новосибирской области обеспечено достаточной нормативно-правовой базой, включающей в себя законы Новосибирской области, постановления Правительства Новосибирской области, постановления Губернатора (Главы администрации) Новосибирской области и ведомственные нормативные правовые акты, устанавливающие порядок осуществления государственного контроля (надзора), уполномоченные областные исполнительные органы государственной власти, полномочия органов контроля (надзора) и их должностных лиц, а также порядок</w:t>
      </w:r>
      <w:proofErr w:type="gramEnd"/>
      <w:r w:rsidRPr="00F91F07">
        <w:rPr>
          <w:sz w:val="28"/>
          <w:szCs w:val="28"/>
        </w:rPr>
        <w:t xml:space="preserve"> взаимодействия органов государственной власти при осуществлении контрольно-надзорной деятельности. Все нормативные правовые акты находятся в свободном доступе на официальных сайтах исполнительных органов государственной власти Новосибирской области, уполномоченных на осуществление государственного контроля (надзора), и в справочных правовых системах. </w:t>
      </w:r>
    </w:p>
    <w:p w:rsidR="00E509EC" w:rsidRPr="00F91F07" w:rsidRDefault="00E509EC" w:rsidP="00494110">
      <w:pPr>
        <w:ind w:firstLine="709"/>
        <w:contextualSpacing/>
        <w:jc w:val="both"/>
        <w:rPr>
          <w:sz w:val="28"/>
          <w:szCs w:val="28"/>
        </w:rPr>
      </w:pPr>
      <w:r w:rsidRPr="00F91F07">
        <w:rPr>
          <w:sz w:val="28"/>
          <w:szCs w:val="28"/>
        </w:rPr>
        <w:t xml:space="preserve">Региональный государственный контроль (надзор) в Новосибирской области осуществляется уполномоченными областными исполнительными органами государственной власти Новосибирской области (далее – органы контроля (надзора) Новосибирской области). </w:t>
      </w:r>
    </w:p>
    <w:p w:rsidR="00E509EC" w:rsidRPr="00F91F07" w:rsidRDefault="00E509EC" w:rsidP="00494110">
      <w:pPr>
        <w:pStyle w:val="Default"/>
        <w:ind w:firstLine="709"/>
        <w:contextualSpacing/>
        <w:jc w:val="both"/>
        <w:rPr>
          <w:sz w:val="28"/>
          <w:szCs w:val="28"/>
        </w:rPr>
      </w:pPr>
      <w:r w:rsidRPr="00F91F07">
        <w:rPr>
          <w:sz w:val="28"/>
          <w:szCs w:val="28"/>
        </w:rPr>
        <w:t>Анализ нормативно-правовой базы осуществления функций государственного регионального контроля (надзора) позволил выявить ряд недочетов в различных сферах.</w:t>
      </w:r>
    </w:p>
    <w:p w:rsidR="00E509EC" w:rsidRPr="00F91F07" w:rsidRDefault="00E509EC" w:rsidP="00494110">
      <w:pPr>
        <w:adjustRightInd w:val="0"/>
        <w:ind w:firstLine="709"/>
        <w:contextualSpacing/>
        <w:jc w:val="both"/>
        <w:rPr>
          <w:sz w:val="28"/>
          <w:szCs w:val="28"/>
        </w:rPr>
      </w:pPr>
      <w:r w:rsidRPr="00F91F07">
        <w:rPr>
          <w:sz w:val="28"/>
          <w:szCs w:val="28"/>
        </w:rPr>
        <w:lastRenderedPageBreak/>
        <w:t>В сфере государственного жилищного контроля (надзора) были проанализированы нормативные правовые акты, регламентирующие деятельность органов регионального государственного жилищного надзора и их должностных лиц, а также устанавливающие 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осуществления государственного контроля (надзора).</w:t>
      </w:r>
    </w:p>
    <w:p w:rsidR="00EE2322" w:rsidRPr="00F91F07" w:rsidRDefault="009E1ED8" w:rsidP="009611B1">
      <w:pPr>
        <w:adjustRightInd w:val="0"/>
        <w:ind w:firstLine="709"/>
        <w:contextualSpacing/>
        <w:jc w:val="both"/>
        <w:rPr>
          <w:sz w:val="28"/>
          <w:szCs w:val="28"/>
        </w:rPr>
      </w:pPr>
      <w:r>
        <w:rPr>
          <w:sz w:val="28"/>
          <w:szCs w:val="28"/>
        </w:rPr>
        <w:t>1.</w:t>
      </w:r>
      <w:r w:rsidR="009611B1">
        <w:rPr>
          <w:sz w:val="28"/>
          <w:szCs w:val="28"/>
        </w:rPr>
        <w:t xml:space="preserve"> По </w:t>
      </w:r>
      <w:proofErr w:type="gramStart"/>
      <w:r w:rsidR="009611B1">
        <w:rPr>
          <w:sz w:val="28"/>
          <w:szCs w:val="28"/>
        </w:rPr>
        <w:t>вопросам</w:t>
      </w:r>
      <w:proofErr w:type="gramEnd"/>
      <w:r w:rsidR="009611B1">
        <w:rPr>
          <w:sz w:val="28"/>
          <w:szCs w:val="28"/>
        </w:rPr>
        <w:t xml:space="preserve"> </w:t>
      </w:r>
      <w:r w:rsidR="00E509EC" w:rsidRPr="00F91F07">
        <w:rPr>
          <w:sz w:val="28"/>
          <w:szCs w:val="28"/>
        </w:rPr>
        <w:t xml:space="preserve"> регламентирующи</w:t>
      </w:r>
      <w:r w:rsidR="009611B1">
        <w:rPr>
          <w:sz w:val="28"/>
          <w:szCs w:val="28"/>
        </w:rPr>
        <w:t>м</w:t>
      </w:r>
      <w:r w:rsidR="00E509EC" w:rsidRPr="00F91F07">
        <w:rPr>
          <w:sz w:val="28"/>
          <w:szCs w:val="28"/>
        </w:rPr>
        <w:t xml:space="preserve"> деятельность органов регионального государственного жилищно</w:t>
      </w:r>
      <w:r w:rsidR="009611B1">
        <w:rPr>
          <w:sz w:val="28"/>
          <w:szCs w:val="28"/>
        </w:rPr>
        <w:t xml:space="preserve">го надзора и их должностных лиц </w:t>
      </w:r>
      <w:r w:rsidR="00E509EC" w:rsidRPr="00F91F07">
        <w:rPr>
          <w:sz w:val="28"/>
          <w:szCs w:val="28"/>
        </w:rPr>
        <w:t xml:space="preserve"> утверждены не все нормативные правовые акты Российской Федерации, устанавливающие порядки, предусмотренные жилищным законодательством, например: </w:t>
      </w:r>
      <w:r w:rsidR="00EE2322" w:rsidRPr="00F91F07">
        <w:rPr>
          <w:sz w:val="28"/>
          <w:szCs w:val="28"/>
        </w:rPr>
        <w:t xml:space="preserve"> </w:t>
      </w:r>
    </w:p>
    <w:p w:rsidR="00EE2322" w:rsidRPr="00F91F07" w:rsidRDefault="00E81019" w:rsidP="00494110">
      <w:pPr>
        <w:pStyle w:val="ConsPlusNormal"/>
        <w:ind w:firstLine="709"/>
        <w:contextualSpacing/>
        <w:jc w:val="both"/>
        <w:rPr>
          <w:rFonts w:ascii="Times New Roman" w:hAnsi="Times New Roman" w:cs="Times New Roman"/>
          <w:sz w:val="28"/>
          <w:szCs w:val="28"/>
        </w:rPr>
      </w:pPr>
      <w:proofErr w:type="gramStart"/>
      <w:r w:rsidRPr="00F91F07">
        <w:rPr>
          <w:rFonts w:ascii="Times New Roman" w:hAnsi="Times New Roman" w:cs="Times New Roman"/>
          <w:sz w:val="28"/>
          <w:szCs w:val="28"/>
        </w:rPr>
        <w:t xml:space="preserve">- </w:t>
      </w:r>
      <w:r w:rsidR="00EE2322" w:rsidRPr="00F91F07">
        <w:rPr>
          <w:rFonts w:ascii="Times New Roman" w:hAnsi="Times New Roman" w:cs="Times New Roman"/>
          <w:sz w:val="28"/>
          <w:szCs w:val="28"/>
        </w:rPr>
        <w:t>критерии и порядок определения органом государственного жилищного надзора отсутствия технической возможности предоставления коммунальных услуг надлежащего качества и (или) без перерывов, превышающих установленную продолжительность, в случае, если предоставление коммунальных услуг ненадлежащего качества и (или) с перерывами, превышающими установленную продолжительность, вызвано отсутствием технической возможности поставок холодной воды, горячей воды, электрической энергии, тепловой энергии, газа, бытового газа в баллонах, твердого топлива при наличии</w:t>
      </w:r>
      <w:proofErr w:type="gramEnd"/>
      <w:r w:rsidR="00EE2322" w:rsidRPr="00F91F07">
        <w:rPr>
          <w:rFonts w:ascii="Times New Roman" w:hAnsi="Times New Roman" w:cs="Times New Roman"/>
          <w:sz w:val="28"/>
          <w:szCs w:val="28"/>
        </w:rPr>
        <w:t xml:space="preserve"> печного отопления, отсутствием технической возможности отведения сточных вод надлежащего качества и (или) без перерывов, превышающих установленную продолжительность (ч.5</w:t>
      </w:r>
      <w:r w:rsidR="005602F2">
        <w:rPr>
          <w:rFonts w:ascii="Times New Roman" w:hAnsi="Times New Roman" w:cs="Times New Roman"/>
          <w:sz w:val="28"/>
          <w:szCs w:val="28"/>
        </w:rPr>
        <w:t> </w:t>
      </w:r>
      <w:r w:rsidR="00EE2322" w:rsidRPr="00F91F07">
        <w:rPr>
          <w:rFonts w:ascii="Times New Roman" w:hAnsi="Times New Roman" w:cs="Times New Roman"/>
          <w:sz w:val="28"/>
          <w:szCs w:val="28"/>
        </w:rPr>
        <w:t>ст.157 ЖК РФ);</w:t>
      </w:r>
    </w:p>
    <w:p w:rsidR="00EE2322" w:rsidRPr="00F91F07" w:rsidRDefault="00E81019" w:rsidP="00494110">
      <w:pPr>
        <w:pStyle w:val="ConsPlusNormal"/>
        <w:ind w:firstLine="709"/>
        <w:contextualSpacing/>
        <w:jc w:val="both"/>
        <w:rPr>
          <w:rFonts w:ascii="Times New Roman" w:hAnsi="Times New Roman" w:cs="Times New Roman"/>
          <w:sz w:val="28"/>
          <w:szCs w:val="28"/>
        </w:rPr>
      </w:pPr>
      <w:r w:rsidRPr="00F91F07">
        <w:rPr>
          <w:rFonts w:ascii="Times New Roman" w:hAnsi="Times New Roman" w:cs="Times New Roman"/>
          <w:sz w:val="28"/>
          <w:szCs w:val="28"/>
        </w:rPr>
        <w:t xml:space="preserve">- </w:t>
      </w:r>
      <w:r w:rsidR="00EE2322" w:rsidRPr="00F91F07">
        <w:rPr>
          <w:rFonts w:ascii="Times New Roman" w:hAnsi="Times New Roman" w:cs="Times New Roman"/>
          <w:sz w:val="28"/>
          <w:szCs w:val="28"/>
        </w:rPr>
        <w:t>порядок государственного учета жилищных фондов (п.1 ст.12 ЖК</w:t>
      </w:r>
      <w:r w:rsidR="005F0C60">
        <w:rPr>
          <w:rFonts w:ascii="Times New Roman" w:hAnsi="Times New Roman" w:cs="Times New Roman"/>
          <w:sz w:val="28"/>
          <w:szCs w:val="28"/>
        </w:rPr>
        <w:t> </w:t>
      </w:r>
      <w:r w:rsidR="00EE2322" w:rsidRPr="00F91F07">
        <w:rPr>
          <w:rFonts w:ascii="Times New Roman" w:hAnsi="Times New Roman" w:cs="Times New Roman"/>
          <w:sz w:val="28"/>
          <w:szCs w:val="28"/>
        </w:rPr>
        <w:t>РФ);</w:t>
      </w:r>
    </w:p>
    <w:p w:rsidR="00EE2322" w:rsidRPr="00F91F07" w:rsidRDefault="00E81019" w:rsidP="00494110">
      <w:pPr>
        <w:adjustRightInd w:val="0"/>
        <w:ind w:firstLine="709"/>
        <w:contextualSpacing/>
        <w:jc w:val="both"/>
        <w:rPr>
          <w:sz w:val="28"/>
          <w:szCs w:val="28"/>
        </w:rPr>
      </w:pPr>
      <w:r w:rsidRPr="00F91F07">
        <w:rPr>
          <w:sz w:val="28"/>
          <w:szCs w:val="28"/>
        </w:rPr>
        <w:t xml:space="preserve">- </w:t>
      </w:r>
      <w:r w:rsidR="00EE2322" w:rsidRPr="00F91F07">
        <w:rPr>
          <w:sz w:val="28"/>
          <w:szCs w:val="28"/>
        </w:rPr>
        <w:t>требования к использованию нежилых помещений в многоквартирных домах, в том числе к их перепланировке и (или) переустройству (следует из положений ч. 10 ст. 23 ЖК РФ).</w:t>
      </w:r>
    </w:p>
    <w:p w:rsidR="00EE2322" w:rsidRPr="00F91F07" w:rsidRDefault="00E81019" w:rsidP="00494110">
      <w:pPr>
        <w:adjustRightInd w:val="0"/>
        <w:ind w:firstLine="709"/>
        <w:contextualSpacing/>
        <w:jc w:val="both"/>
        <w:rPr>
          <w:sz w:val="28"/>
          <w:szCs w:val="28"/>
        </w:rPr>
      </w:pPr>
      <w:r w:rsidRPr="00C56F05">
        <w:rPr>
          <w:sz w:val="28"/>
          <w:szCs w:val="28"/>
        </w:rPr>
        <w:t>Также выявлена н</w:t>
      </w:r>
      <w:r w:rsidR="00EE2322" w:rsidRPr="00C56F05">
        <w:rPr>
          <w:sz w:val="28"/>
          <w:szCs w:val="28"/>
        </w:rPr>
        <w:t>евозможность исполнения полномочий,</w:t>
      </w:r>
      <w:r w:rsidR="00EE2322" w:rsidRPr="00F91F07">
        <w:rPr>
          <w:sz w:val="28"/>
          <w:szCs w:val="28"/>
        </w:rPr>
        <w:t xml:space="preserve"> предусмотренных ч.</w:t>
      </w:r>
      <w:r w:rsidR="00C56F05">
        <w:rPr>
          <w:sz w:val="28"/>
          <w:szCs w:val="28"/>
        </w:rPr>
        <w:t xml:space="preserve"> </w:t>
      </w:r>
      <w:r w:rsidR="00EE2322" w:rsidRPr="00F91F07">
        <w:rPr>
          <w:sz w:val="28"/>
          <w:szCs w:val="28"/>
        </w:rPr>
        <w:t>3 ст.</w:t>
      </w:r>
      <w:r w:rsidR="00C56F05">
        <w:rPr>
          <w:sz w:val="28"/>
          <w:szCs w:val="28"/>
        </w:rPr>
        <w:t xml:space="preserve"> </w:t>
      </w:r>
      <w:r w:rsidR="00EE2322" w:rsidRPr="00F91F07">
        <w:rPr>
          <w:sz w:val="28"/>
          <w:szCs w:val="28"/>
        </w:rPr>
        <w:t>12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Закон об энергосбережении).</w:t>
      </w:r>
    </w:p>
    <w:p w:rsidR="00EE2322" w:rsidRPr="00F91F07" w:rsidRDefault="00EE2322" w:rsidP="00494110">
      <w:pPr>
        <w:adjustRightInd w:val="0"/>
        <w:ind w:firstLine="709"/>
        <w:contextualSpacing/>
        <w:jc w:val="both"/>
        <w:rPr>
          <w:sz w:val="28"/>
          <w:szCs w:val="28"/>
        </w:rPr>
      </w:pPr>
      <w:proofErr w:type="gramStart"/>
      <w:r w:rsidRPr="00F91F07">
        <w:rPr>
          <w:sz w:val="28"/>
          <w:szCs w:val="28"/>
        </w:rPr>
        <w:t>Согласно положений ч.</w:t>
      </w:r>
      <w:r w:rsidR="00C56F05">
        <w:rPr>
          <w:sz w:val="28"/>
          <w:szCs w:val="28"/>
        </w:rPr>
        <w:t xml:space="preserve"> </w:t>
      </w:r>
      <w:r w:rsidRPr="00F91F07">
        <w:rPr>
          <w:sz w:val="28"/>
          <w:szCs w:val="28"/>
        </w:rPr>
        <w:t>3 ст.</w:t>
      </w:r>
      <w:r w:rsidR="00C56F05">
        <w:rPr>
          <w:sz w:val="28"/>
          <w:szCs w:val="28"/>
        </w:rPr>
        <w:t xml:space="preserve"> </w:t>
      </w:r>
      <w:r w:rsidRPr="00F91F07">
        <w:rPr>
          <w:sz w:val="28"/>
          <w:szCs w:val="28"/>
        </w:rPr>
        <w:t>12 Закона об энергосбережении, орган государственного жилищного надзора при осуществлении государственного жилищного надзора за соответствием многоквартирного дома, которому при вводе в эксплуатацию присвоен класс энергетической эффективности, требованиям энергетической эффективности в процессе эксплуатации многоквартирного дома определяет класс энергетической эффективности многоквартирного дома исходя из текущих значений показателей, используемых для установления соответствия многоквартирного дома требованиям энергетической эффективности, и</w:t>
      </w:r>
      <w:proofErr w:type="gramEnd"/>
      <w:r w:rsidRPr="00F91F07">
        <w:rPr>
          <w:sz w:val="28"/>
          <w:szCs w:val="28"/>
        </w:rPr>
        <w:t xml:space="preserve"> иной информации о многоквартирном доме. Копия акта проверки соответствия </w:t>
      </w:r>
      <w:r w:rsidRPr="00F91F07">
        <w:rPr>
          <w:sz w:val="28"/>
          <w:szCs w:val="28"/>
        </w:rPr>
        <w:lastRenderedPageBreak/>
        <w:t>многоквартирного дома требованиям энергетической эффективности с указанием класса энергетической эффективности многоквартирного дома на момент составления этого акта должна быть направлена в орган местного самоуправления, осуществляющий ведение информационной системы обеспечения градостроительной деятельности.</w:t>
      </w:r>
    </w:p>
    <w:p w:rsidR="00EE2322" w:rsidRPr="00F91F07" w:rsidRDefault="00EE2322" w:rsidP="00494110">
      <w:pPr>
        <w:adjustRightInd w:val="0"/>
        <w:ind w:firstLine="709"/>
        <w:contextualSpacing/>
        <w:jc w:val="both"/>
        <w:rPr>
          <w:sz w:val="28"/>
          <w:szCs w:val="28"/>
        </w:rPr>
      </w:pPr>
      <w:r w:rsidRPr="00F91F07">
        <w:rPr>
          <w:sz w:val="28"/>
          <w:szCs w:val="28"/>
        </w:rPr>
        <w:t>Согласно положениям ч.1 ст.</w:t>
      </w:r>
      <w:r w:rsidR="00C56F05">
        <w:rPr>
          <w:sz w:val="28"/>
          <w:szCs w:val="28"/>
        </w:rPr>
        <w:t xml:space="preserve"> </w:t>
      </w:r>
      <w:r w:rsidRPr="00F91F07">
        <w:rPr>
          <w:sz w:val="28"/>
          <w:szCs w:val="28"/>
        </w:rPr>
        <w:t xml:space="preserve">12 Закона об энергосбережении класс энергетической эффективности многоквартирного дома определяется в соответствии с утвержденными уполномоченным федеральным органом исполнительной власти правилами определения класса энергетической эффективности многоквартирных домов. </w:t>
      </w:r>
    </w:p>
    <w:p w:rsidR="00EE2322" w:rsidRPr="00F91F07" w:rsidRDefault="00EE2322" w:rsidP="00494110">
      <w:pPr>
        <w:adjustRightInd w:val="0"/>
        <w:ind w:firstLine="709"/>
        <w:contextualSpacing/>
        <w:jc w:val="both"/>
        <w:rPr>
          <w:sz w:val="28"/>
          <w:szCs w:val="28"/>
        </w:rPr>
      </w:pPr>
      <w:r w:rsidRPr="00F91F07">
        <w:rPr>
          <w:sz w:val="28"/>
          <w:szCs w:val="28"/>
        </w:rPr>
        <w:t>Правила определения класса энергетической эффективности многоквартирных домов, утверждены приказом Минстроя России от 06.06.2016 № 399/</w:t>
      </w:r>
      <w:proofErr w:type="spellStart"/>
      <w:proofErr w:type="gramStart"/>
      <w:r w:rsidRPr="00F91F07">
        <w:rPr>
          <w:sz w:val="28"/>
          <w:szCs w:val="28"/>
        </w:rPr>
        <w:t>пр</w:t>
      </w:r>
      <w:proofErr w:type="spellEnd"/>
      <w:proofErr w:type="gramEnd"/>
      <w:r w:rsidRPr="00F91F07">
        <w:rPr>
          <w:sz w:val="28"/>
          <w:szCs w:val="28"/>
        </w:rPr>
        <w:t xml:space="preserve"> (далее – Правила).</w:t>
      </w:r>
    </w:p>
    <w:p w:rsidR="00EE2322" w:rsidRPr="00F91F07" w:rsidRDefault="00EE2322" w:rsidP="00494110">
      <w:pPr>
        <w:adjustRightInd w:val="0"/>
        <w:ind w:firstLine="709"/>
        <w:contextualSpacing/>
        <w:jc w:val="both"/>
        <w:rPr>
          <w:sz w:val="28"/>
          <w:szCs w:val="28"/>
        </w:rPr>
      </w:pPr>
      <w:r w:rsidRPr="00F91F07">
        <w:rPr>
          <w:sz w:val="28"/>
          <w:szCs w:val="28"/>
        </w:rPr>
        <w:t>В соответствии с положениями п.</w:t>
      </w:r>
      <w:r w:rsidR="00C56F05">
        <w:rPr>
          <w:sz w:val="28"/>
          <w:szCs w:val="28"/>
        </w:rPr>
        <w:t xml:space="preserve"> </w:t>
      </w:r>
      <w:r w:rsidRPr="00F91F07">
        <w:rPr>
          <w:sz w:val="28"/>
          <w:szCs w:val="28"/>
        </w:rPr>
        <w:t xml:space="preserve">5 Правил, класс энергетической эффективности многоквартирного дома в процессе эксплуатации устанавливается и подтверждается органом государственного жилищного </w:t>
      </w:r>
      <w:proofErr w:type="gramStart"/>
      <w:r w:rsidRPr="00F91F07">
        <w:rPr>
          <w:sz w:val="28"/>
          <w:szCs w:val="28"/>
        </w:rPr>
        <w:t>надзора</w:t>
      </w:r>
      <w:proofErr w:type="gramEnd"/>
      <w:r w:rsidRPr="00F91F07">
        <w:rPr>
          <w:sz w:val="28"/>
          <w:szCs w:val="28"/>
        </w:rPr>
        <w:t xml:space="preserve"> на основании представленной собственниками помещений многоквартирного дома (в случае осуществления непосредственного управления многоквартирным домом) или лицом, осуществляющим управление многоквартирным домом, декларации о фактических значениях годовых удельных величин расхода энергетических ресурсов (далее - декларация).</w:t>
      </w:r>
    </w:p>
    <w:p w:rsidR="00EE2322" w:rsidRPr="00F91F07" w:rsidRDefault="00EE2322" w:rsidP="00494110">
      <w:pPr>
        <w:adjustRightInd w:val="0"/>
        <w:ind w:firstLine="709"/>
        <w:contextualSpacing/>
        <w:jc w:val="both"/>
        <w:rPr>
          <w:sz w:val="28"/>
          <w:szCs w:val="28"/>
        </w:rPr>
      </w:pPr>
      <w:proofErr w:type="gramStart"/>
      <w:r w:rsidRPr="00F91F07">
        <w:rPr>
          <w:sz w:val="28"/>
          <w:szCs w:val="28"/>
        </w:rPr>
        <w:t>Согласно положений</w:t>
      </w:r>
      <w:proofErr w:type="gramEnd"/>
      <w:r w:rsidRPr="00F91F07">
        <w:rPr>
          <w:sz w:val="28"/>
          <w:szCs w:val="28"/>
        </w:rPr>
        <w:t xml:space="preserve"> п.</w:t>
      </w:r>
      <w:r w:rsidR="00C56F05">
        <w:rPr>
          <w:sz w:val="28"/>
          <w:szCs w:val="28"/>
        </w:rPr>
        <w:t xml:space="preserve"> </w:t>
      </w:r>
      <w:r w:rsidRPr="00F91F07">
        <w:rPr>
          <w:sz w:val="28"/>
          <w:szCs w:val="28"/>
        </w:rPr>
        <w:t xml:space="preserve">8 Правил, класс энергетической эффективности многоквартирного дома в процессе эксплуатации подтверждается по решению собственников помещений многоквартирного дома или по инициативе лица, осуществляющего управление многоквартирным домом. </w:t>
      </w:r>
    </w:p>
    <w:p w:rsidR="00EE2322" w:rsidRPr="00F91F07" w:rsidRDefault="00EE2322" w:rsidP="00494110">
      <w:pPr>
        <w:adjustRightInd w:val="0"/>
        <w:ind w:firstLine="709"/>
        <w:contextualSpacing/>
        <w:jc w:val="both"/>
        <w:rPr>
          <w:sz w:val="28"/>
          <w:szCs w:val="28"/>
        </w:rPr>
      </w:pPr>
      <w:r w:rsidRPr="00F91F07">
        <w:rPr>
          <w:sz w:val="28"/>
          <w:szCs w:val="28"/>
        </w:rPr>
        <w:t xml:space="preserve">Таким образом, исходя из положений Правил, подтверждение класса энергетической эффективности многоквартирного дома в процессе эксплуатации носит заявительный характер. </w:t>
      </w:r>
      <w:proofErr w:type="gramStart"/>
      <w:r w:rsidRPr="00F91F07">
        <w:rPr>
          <w:sz w:val="28"/>
          <w:szCs w:val="28"/>
        </w:rPr>
        <w:t>И, следовательно, орган государственного жилищного надзора не вправе требовать предоставления декларации в обязательном порядке при проведении   проверки, поскольку декларация, в отличие от предусмотренного п.</w:t>
      </w:r>
      <w:r w:rsidR="00C56F05">
        <w:rPr>
          <w:sz w:val="28"/>
          <w:szCs w:val="28"/>
        </w:rPr>
        <w:t xml:space="preserve"> </w:t>
      </w:r>
      <w:r w:rsidRPr="00F91F07">
        <w:rPr>
          <w:sz w:val="28"/>
          <w:szCs w:val="28"/>
        </w:rPr>
        <w:t>16 Правил акта о классе энергоэффективности многоквартирного дома, не отнесена к технической документации на многоквартирный дом и иным документам, связанным с управлением многоквартирным домом, предусмотренным Правилами содержания общего имущества в многоквартирном доме, утвержденными постановлением Правительства Российской</w:t>
      </w:r>
      <w:proofErr w:type="gramEnd"/>
      <w:r w:rsidRPr="00F91F07">
        <w:rPr>
          <w:sz w:val="28"/>
          <w:szCs w:val="28"/>
        </w:rPr>
        <w:t xml:space="preserve"> Федерации от 13.08.2006 № 491. </w:t>
      </w:r>
    </w:p>
    <w:p w:rsidR="00EE2322" w:rsidRPr="00F91F07" w:rsidRDefault="00EE2322" w:rsidP="00494110">
      <w:pPr>
        <w:adjustRightInd w:val="0"/>
        <w:ind w:firstLine="709"/>
        <w:contextualSpacing/>
        <w:jc w:val="both"/>
        <w:rPr>
          <w:sz w:val="28"/>
          <w:szCs w:val="28"/>
        </w:rPr>
      </w:pPr>
      <w:proofErr w:type="gramStart"/>
      <w:r w:rsidRPr="00F91F07">
        <w:rPr>
          <w:sz w:val="28"/>
          <w:szCs w:val="28"/>
        </w:rPr>
        <w:t>В связи с чем, в случае не представления декларации, у органа государственного жилищного надзора отсутствует возможность подтвердить класс энергетической эффективности многоквартирного дома и, следовательно, исполнить полномочия, предусмотренные ч.</w:t>
      </w:r>
      <w:r w:rsidR="00C56F05">
        <w:rPr>
          <w:sz w:val="28"/>
          <w:szCs w:val="28"/>
        </w:rPr>
        <w:t xml:space="preserve"> </w:t>
      </w:r>
      <w:r w:rsidRPr="00F91F07">
        <w:rPr>
          <w:sz w:val="28"/>
          <w:szCs w:val="28"/>
        </w:rPr>
        <w:t>3 ст.</w:t>
      </w:r>
      <w:r w:rsidR="00C56F05">
        <w:rPr>
          <w:sz w:val="28"/>
          <w:szCs w:val="28"/>
        </w:rPr>
        <w:t xml:space="preserve"> </w:t>
      </w:r>
      <w:r w:rsidRPr="00F91F07">
        <w:rPr>
          <w:sz w:val="28"/>
          <w:szCs w:val="28"/>
        </w:rPr>
        <w:t xml:space="preserve">12 Закона об энергосбережении, по определению класса энергетической эффективности многоквартирного дома, которому при вводе в эксплуатацию был присвоен класс энергетической эффективности. </w:t>
      </w:r>
      <w:proofErr w:type="gramEnd"/>
    </w:p>
    <w:p w:rsidR="00EE2322" w:rsidRPr="00F91F07" w:rsidRDefault="008258EE" w:rsidP="00494110">
      <w:pPr>
        <w:adjustRightInd w:val="0"/>
        <w:ind w:firstLine="709"/>
        <w:contextualSpacing/>
        <w:jc w:val="both"/>
        <w:rPr>
          <w:sz w:val="28"/>
          <w:szCs w:val="28"/>
        </w:rPr>
      </w:pPr>
      <w:r w:rsidRPr="00C56F05">
        <w:rPr>
          <w:sz w:val="28"/>
          <w:szCs w:val="28"/>
        </w:rPr>
        <w:lastRenderedPageBreak/>
        <w:t>Н</w:t>
      </w:r>
      <w:r w:rsidR="00EE2322" w:rsidRPr="00C56F05">
        <w:rPr>
          <w:sz w:val="28"/>
          <w:szCs w:val="28"/>
        </w:rPr>
        <w:t>а территории Новосибирской области с 1 июля 2016</w:t>
      </w:r>
      <w:r w:rsidRPr="00C56F05">
        <w:rPr>
          <w:sz w:val="28"/>
          <w:szCs w:val="28"/>
        </w:rPr>
        <w:t xml:space="preserve"> </w:t>
      </w:r>
      <w:r w:rsidR="00EE2322" w:rsidRPr="00C56F05">
        <w:rPr>
          <w:sz w:val="28"/>
          <w:szCs w:val="28"/>
        </w:rPr>
        <w:t xml:space="preserve"> года</w:t>
      </w:r>
      <w:r w:rsidRPr="00C56F05">
        <w:rPr>
          <w:sz w:val="28"/>
          <w:szCs w:val="28"/>
        </w:rPr>
        <w:t xml:space="preserve"> не применяется</w:t>
      </w:r>
      <w:r w:rsidR="00EE2322" w:rsidRPr="00C56F05">
        <w:rPr>
          <w:sz w:val="28"/>
          <w:szCs w:val="28"/>
        </w:rPr>
        <w:t xml:space="preserve"> в связи со вступлением в силу</w:t>
      </w:r>
      <w:r w:rsidR="00EE2322" w:rsidRPr="00F91F07">
        <w:rPr>
          <w:b/>
          <w:sz w:val="28"/>
          <w:szCs w:val="28"/>
        </w:rPr>
        <w:t xml:space="preserve"> </w:t>
      </w:r>
      <w:r w:rsidRPr="00F91F07">
        <w:rPr>
          <w:sz w:val="28"/>
          <w:szCs w:val="28"/>
        </w:rPr>
        <w:t>со</w:t>
      </w:r>
      <w:r w:rsidR="00EE2322" w:rsidRPr="00F91F07">
        <w:rPr>
          <w:sz w:val="28"/>
          <w:szCs w:val="28"/>
        </w:rPr>
        <w:t xml:space="preserve">глашения об опытной эксплуатации государственной информационной системы жилищно-коммунального хозяйства на территории Новосибирской области, заключенного Новосибирской областью с </w:t>
      </w:r>
      <w:proofErr w:type="spellStart"/>
      <w:r w:rsidR="00EE2322" w:rsidRPr="00F91F07">
        <w:rPr>
          <w:sz w:val="28"/>
          <w:szCs w:val="28"/>
        </w:rPr>
        <w:t>Минкомсвязью</w:t>
      </w:r>
      <w:proofErr w:type="spellEnd"/>
      <w:r w:rsidR="00EE2322" w:rsidRPr="00F91F07">
        <w:rPr>
          <w:sz w:val="28"/>
          <w:szCs w:val="28"/>
        </w:rPr>
        <w:t xml:space="preserve"> России, Минстроем России и оператором государственной информационной системы жилищно-коммунального хозяйства (ФГУП «Почта России») в соответствии с положениями ч.</w:t>
      </w:r>
      <w:r w:rsidR="005602F2">
        <w:rPr>
          <w:sz w:val="28"/>
          <w:szCs w:val="28"/>
        </w:rPr>
        <w:t xml:space="preserve"> </w:t>
      </w:r>
      <w:r w:rsidR="00EE2322" w:rsidRPr="00F91F07">
        <w:rPr>
          <w:sz w:val="28"/>
          <w:szCs w:val="28"/>
        </w:rPr>
        <w:t>4 ст.</w:t>
      </w:r>
      <w:r w:rsidR="005602F2">
        <w:rPr>
          <w:sz w:val="28"/>
          <w:szCs w:val="28"/>
        </w:rPr>
        <w:t xml:space="preserve"> </w:t>
      </w:r>
      <w:r w:rsidR="00EE2322" w:rsidRPr="00F91F07">
        <w:rPr>
          <w:sz w:val="28"/>
          <w:szCs w:val="28"/>
        </w:rPr>
        <w:t xml:space="preserve">6 Федерального закона от 21.07.2014 № 263-ФЗ «О внесении изменений в отдельные законодательные акты Российской Федерации в связи с принятием Федерального закона «О государственной информационной системе жилищно-коммунального хозяйства». </w:t>
      </w:r>
    </w:p>
    <w:p w:rsidR="00EE2322" w:rsidRPr="00F91F07" w:rsidRDefault="00494110" w:rsidP="00494110">
      <w:pPr>
        <w:adjustRightInd w:val="0"/>
        <w:ind w:firstLine="709"/>
        <w:contextualSpacing/>
        <w:jc w:val="both"/>
        <w:rPr>
          <w:sz w:val="28"/>
          <w:szCs w:val="28"/>
        </w:rPr>
      </w:pPr>
      <w:proofErr w:type="gramStart"/>
      <w:r w:rsidRPr="00C56F05">
        <w:rPr>
          <w:sz w:val="28"/>
          <w:szCs w:val="28"/>
        </w:rPr>
        <w:t>Также невозможно</w:t>
      </w:r>
      <w:r w:rsidR="00EE2322" w:rsidRPr="00C56F05">
        <w:rPr>
          <w:sz w:val="28"/>
          <w:szCs w:val="28"/>
        </w:rPr>
        <w:t xml:space="preserve"> исполнения полномочий,</w:t>
      </w:r>
      <w:r w:rsidR="00EE2322" w:rsidRPr="00F91F07">
        <w:rPr>
          <w:sz w:val="28"/>
          <w:szCs w:val="28"/>
        </w:rPr>
        <w:t xml:space="preserve"> предусмотренных п.</w:t>
      </w:r>
      <w:r w:rsidR="005602F2">
        <w:rPr>
          <w:sz w:val="28"/>
          <w:szCs w:val="28"/>
        </w:rPr>
        <w:t xml:space="preserve"> </w:t>
      </w:r>
      <w:r w:rsidR="00EE2322" w:rsidRPr="00F91F07">
        <w:rPr>
          <w:sz w:val="28"/>
          <w:szCs w:val="28"/>
        </w:rPr>
        <w:t>2 ч.</w:t>
      </w:r>
      <w:r w:rsidR="005602F2">
        <w:rPr>
          <w:sz w:val="28"/>
          <w:szCs w:val="28"/>
        </w:rPr>
        <w:t xml:space="preserve"> </w:t>
      </w:r>
      <w:r w:rsidR="00EE2322" w:rsidRPr="00F91F07">
        <w:rPr>
          <w:sz w:val="28"/>
          <w:szCs w:val="28"/>
        </w:rPr>
        <w:t>3 ст.</w:t>
      </w:r>
      <w:r w:rsidR="005602F2">
        <w:rPr>
          <w:sz w:val="28"/>
          <w:szCs w:val="28"/>
        </w:rPr>
        <w:t> </w:t>
      </w:r>
      <w:r w:rsidR="00EE2322" w:rsidRPr="00F91F07">
        <w:rPr>
          <w:sz w:val="28"/>
          <w:szCs w:val="28"/>
        </w:rPr>
        <w:t>5 Закона Новосибирской области от 13.11.2010 №</w:t>
      </w:r>
      <w:r w:rsidR="005602F2">
        <w:rPr>
          <w:sz w:val="28"/>
          <w:szCs w:val="28"/>
        </w:rPr>
        <w:t> </w:t>
      </w:r>
      <w:r w:rsidR="00EE2322" w:rsidRPr="00F91F07">
        <w:rPr>
          <w:sz w:val="28"/>
          <w:szCs w:val="28"/>
        </w:rPr>
        <w:t>4-ОЗ «Об</w:t>
      </w:r>
      <w:r w:rsidR="005602F2">
        <w:rPr>
          <w:sz w:val="28"/>
          <w:szCs w:val="28"/>
        </w:rPr>
        <w:t> </w:t>
      </w:r>
      <w:r w:rsidR="00EE2322" w:rsidRPr="00F91F07">
        <w:rPr>
          <w:sz w:val="28"/>
          <w:szCs w:val="28"/>
        </w:rPr>
        <w:t>энергосбережении и о повышении энергетической эффективности на территории Новосибирской области» - в бюджетной смете расходов на содержание государственной жилищной инспекции Новосибирской области не предусмотрены расходы (финансирование) на организацию проведения энергетического обследования жилых домов, многоквартирных домов, помещения в которых составляют жилищный фонд Новосибирской области.</w:t>
      </w:r>
      <w:proofErr w:type="gramEnd"/>
    </w:p>
    <w:p w:rsidR="008406A1" w:rsidRPr="00F91F07" w:rsidRDefault="009E1ED8" w:rsidP="008406A1">
      <w:pPr>
        <w:adjustRightInd w:val="0"/>
        <w:ind w:firstLine="709"/>
        <w:jc w:val="both"/>
        <w:rPr>
          <w:sz w:val="28"/>
          <w:szCs w:val="28"/>
        </w:rPr>
      </w:pPr>
      <w:r>
        <w:rPr>
          <w:sz w:val="28"/>
          <w:szCs w:val="28"/>
        </w:rPr>
        <w:t>2.</w:t>
      </w:r>
      <w:r w:rsidR="008406A1" w:rsidRPr="00F91F07">
        <w:rPr>
          <w:sz w:val="28"/>
          <w:szCs w:val="28"/>
        </w:rPr>
        <w:t> </w:t>
      </w:r>
      <w:r>
        <w:rPr>
          <w:sz w:val="28"/>
          <w:szCs w:val="28"/>
        </w:rPr>
        <w:t xml:space="preserve">По </w:t>
      </w:r>
      <w:proofErr w:type="gramStart"/>
      <w:r>
        <w:rPr>
          <w:sz w:val="28"/>
          <w:szCs w:val="28"/>
        </w:rPr>
        <w:t>вопросам</w:t>
      </w:r>
      <w:proofErr w:type="gramEnd"/>
      <w:r>
        <w:rPr>
          <w:sz w:val="28"/>
          <w:szCs w:val="28"/>
        </w:rPr>
        <w:t xml:space="preserve"> устанавливающим</w:t>
      </w:r>
      <w:r w:rsidR="008258EE" w:rsidRPr="00F91F07">
        <w:rPr>
          <w:sz w:val="28"/>
          <w:szCs w:val="28"/>
        </w:rPr>
        <w:t xml:space="preserve"> </w:t>
      </w:r>
      <w:r w:rsidR="008406A1" w:rsidRPr="00F91F07">
        <w:rPr>
          <w:sz w:val="28"/>
          <w:szCs w:val="28"/>
        </w:rPr>
        <w:t>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осуществления государственного контроля (надзора)</w:t>
      </w:r>
      <w:r>
        <w:rPr>
          <w:sz w:val="28"/>
          <w:szCs w:val="28"/>
        </w:rPr>
        <w:t xml:space="preserve"> в нормативных правовых актах</w:t>
      </w:r>
      <w:r w:rsidR="008406A1" w:rsidRPr="00F91F07">
        <w:rPr>
          <w:sz w:val="28"/>
          <w:szCs w:val="28"/>
        </w:rPr>
        <w:t xml:space="preserve"> были выявлены следующие </w:t>
      </w:r>
      <w:r w:rsidR="008258EE" w:rsidRPr="00F91F07">
        <w:rPr>
          <w:sz w:val="28"/>
          <w:szCs w:val="28"/>
        </w:rPr>
        <w:t>недочеты (недоработки):</w:t>
      </w:r>
    </w:p>
    <w:p w:rsidR="00EE2322" w:rsidRPr="00F91F07" w:rsidRDefault="00C56F05" w:rsidP="00EE2322">
      <w:pPr>
        <w:adjustRightInd w:val="0"/>
        <w:ind w:firstLine="540"/>
        <w:jc w:val="both"/>
        <w:outlineLvl w:val="1"/>
        <w:rPr>
          <w:sz w:val="28"/>
          <w:szCs w:val="28"/>
        </w:rPr>
      </w:pPr>
      <w:r>
        <w:rPr>
          <w:b/>
          <w:sz w:val="28"/>
          <w:szCs w:val="28"/>
        </w:rPr>
        <w:t>-</w:t>
      </w:r>
      <w:r w:rsidR="00EE2322" w:rsidRPr="00F91F07">
        <w:rPr>
          <w:b/>
          <w:sz w:val="28"/>
          <w:szCs w:val="28"/>
        </w:rPr>
        <w:t xml:space="preserve"> </w:t>
      </w:r>
      <w:r w:rsidR="00EE2322" w:rsidRPr="00C56F05">
        <w:rPr>
          <w:sz w:val="28"/>
          <w:szCs w:val="28"/>
        </w:rPr>
        <w:t>не урегулированы отношения, связанные с использованием нежилых помещений</w:t>
      </w:r>
      <w:r w:rsidR="00EE2322" w:rsidRPr="00F91F07">
        <w:rPr>
          <w:sz w:val="28"/>
          <w:szCs w:val="28"/>
        </w:rPr>
        <w:t xml:space="preserve"> в многоквартирном доме, в том числе их перепланировки и (или) переустройства, с целью </w:t>
      </w:r>
      <w:proofErr w:type="gramStart"/>
      <w:r w:rsidR="00EE2322" w:rsidRPr="00F91F07">
        <w:rPr>
          <w:sz w:val="28"/>
          <w:szCs w:val="28"/>
        </w:rPr>
        <w:t>контроля за</w:t>
      </w:r>
      <w:proofErr w:type="gramEnd"/>
      <w:r w:rsidR="00EE2322" w:rsidRPr="00F91F07">
        <w:rPr>
          <w:sz w:val="28"/>
          <w:szCs w:val="28"/>
        </w:rPr>
        <w:t xml:space="preserve"> соблюдением (выполнением) требований части 10 статьи 23 ЖК РФ;</w:t>
      </w:r>
    </w:p>
    <w:p w:rsidR="00EE2322" w:rsidRPr="00F91F07" w:rsidRDefault="00C56F05" w:rsidP="00EE2322">
      <w:pPr>
        <w:adjustRightInd w:val="0"/>
        <w:ind w:firstLine="540"/>
        <w:jc w:val="both"/>
        <w:rPr>
          <w:sz w:val="28"/>
          <w:szCs w:val="28"/>
        </w:rPr>
      </w:pPr>
      <w:r w:rsidRPr="00C56F05">
        <w:rPr>
          <w:b/>
          <w:sz w:val="28"/>
          <w:szCs w:val="28"/>
        </w:rPr>
        <w:t>-</w:t>
      </w:r>
      <w:r w:rsidR="00EE2322" w:rsidRPr="00C56F05">
        <w:rPr>
          <w:sz w:val="28"/>
          <w:szCs w:val="28"/>
        </w:rPr>
        <w:t> не приняты нормативные правовые акты,</w:t>
      </w:r>
      <w:r w:rsidR="00EE2322" w:rsidRPr="00F91F07">
        <w:rPr>
          <w:sz w:val="28"/>
          <w:szCs w:val="28"/>
        </w:rPr>
        <w:t xml:space="preserve"> устанавливающие: </w:t>
      </w:r>
    </w:p>
    <w:p w:rsidR="00EE2322" w:rsidRPr="00F91F07" w:rsidRDefault="00EE2322" w:rsidP="00EE2322">
      <w:pPr>
        <w:pStyle w:val="ConsPlusNormal"/>
        <w:ind w:firstLine="540"/>
        <w:jc w:val="both"/>
        <w:rPr>
          <w:rFonts w:ascii="Times New Roman" w:hAnsi="Times New Roman" w:cs="Times New Roman"/>
          <w:sz w:val="28"/>
          <w:szCs w:val="28"/>
        </w:rPr>
      </w:pPr>
      <w:r w:rsidRPr="00F91F07">
        <w:rPr>
          <w:rFonts w:ascii="Times New Roman" w:hAnsi="Times New Roman" w:cs="Times New Roman"/>
          <w:sz w:val="28"/>
          <w:szCs w:val="28"/>
        </w:rPr>
        <w:t xml:space="preserve">1) критерии и порядок </w:t>
      </w:r>
      <w:proofErr w:type="gramStart"/>
      <w:r w:rsidRPr="00F91F07">
        <w:rPr>
          <w:rFonts w:ascii="Times New Roman" w:hAnsi="Times New Roman" w:cs="Times New Roman"/>
          <w:sz w:val="28"/>
          <w:szCs w:val="28"/>
        </w:rPr>
        <w:t>определения отсутствия технической возможности предоставления коммунальных услуг надлежащего качества</w:t>
      </w:r>
      <w:proofErr w:type="gramEnd"/>
      <w:r w:rsidRPr="00F91F07">
        <w:rPr>
          <w:rFonts w:ascii="Times New Roman" w:hAnsi="Times New Roman" w:cs="Times New Roman"/>
          <w:sz w:val="28"/>
          <w:szCs w:val="28"/>
        </w:rPr>
        <w:t xml:space="preserve"> и (или) без перерывов, превышающих установленную продолжительность, в случае, если предоставление коммунальных услуг ненадлежащего качества и (или) с перерывами, превышающими установленную продолжительность, вызвано отсутствием технической возможности поставок коммунальных ресурсов (ч.</w:t>
      </w:r>
      <w:r w:rsidR="00C56F05">
        <w:rPr>
          <w:rFonts w:ascii="Times New Roman" w:hAnsi="Times New Roman" w:cs="Times New Roman"/>
          <w:sz w:val="28"/>
          <w:szCs w:val="28"/>
        </w:rPr>
        <w:t xml:space="preserve"> </w:t>
      </w:r>
      <w:r w:rsidRPr="00F91F07">
        <w:rPr>
          <w:rFonts w:ascii="Times New Roman" w:hAnsi="Times New Roman" w:cs="Times New Roman"/>
          <w:sz w:val="28"/>
          <w:szCs w:val="28"/>
        </w:rPr>
        <w:t>5 ст.</w:t>
      </w:r>
      <w:r w:rsidR="00C56F05">
        <w:rPr>
          <w:rFonts w:ascii="Times New Roman" w:hAnsi="Times New Roman" w:cs="Times New Roman"/>
          <w:sz w:val="28"/>
          <w:szCs w:val="28"/>
        </w:rPr>
        <w:t xml:space="preserve"> </w:t>
      </w:r>
      <w:r w:rsidRPr="00F91F07">
        <w:rPr>
          <w:rFonts w:ascii="Times New Roman" w:hAnsi="Times New Roman" w:cs="Times New Roman"/>
          <w:sz w:val="28"/>
          <w:szCs w:val="28"/>
        </w:rPr>
        <w:t>157 ЖК РФ);</w:t>
      </w:r>
    </w:p>
    <w:p w:rsidR="00EE2322" w:rsidRPr="00F91F07" w:rsidRDefault="00EE2322" w:rsidP="00EE2322">
      <w:pPr>
        <w:adjustRightInd w:val="0"/>
        <w:ind w:firstLine="540"/>
        <w:jc w:val="both"/>
        <w:rPr>
          <w:sz w:val="28"/>
          <w:szCs w:val="28"/>
        </w:rPr>
      </w:pPr>
      <w:r w:rsidRPr="00F91F07">
        <w:rPr>
          <w:sz w:val="28"/>
          <w:szCs w:val="28"/>
        </w:rPr>
        <w:t>2) размер и порядок определения штрафа, который должен быть выплачен потребителю в случае нарушения непрерывности предоставления и (или) качества коммунальных услуг (ч.</w:t>
      </w:r>
      <w:r w:rsidR="00C56F05">
        <w:rPr>
          <w:sz w:val="28"/>
          <w:szCs w:val="28"/>
        </w:rPr>
        <w:t xml:space="preserve"> </w:t>
      </w:r>
      <w:r w:rsidRPr="00F91F07">
        <w:rPr>
          <w:sz w:val="28"/>
          <w:szCs w:val="28"/>
        </w:rPr>
        <w:t>4 ст.</w:t>
      </w:r>
      <w:r w:rsidR="00C56F05">
        <w:rPr>
          <w:sz w:val="28"/>
          <w:szCs w:val="28"/>
        </w:rPr>
        <w:t xml:space="preserve"> </w:t>
      </w:r>
      <w:r w:rsidRPr="00F91F07">
        <w:rPr>
          <w:sz w:val="28"/>
          <w:szCs w:val="28"/>
        </w:rPr>
        <w:t>157 ЖК РФ);</w:t>
      </w:r>
    </w:p>
    <w:p w:rsidR="00EE2322" w:rsidRPr="00C56F05" w:rsidRDefault="008258EE" w:rsidP="00EE2322">
      <w:pPr>
        <w:adjustRightInd w:val="0"/>
        <w:ind w:firstLine="540"/>
        <w:jc w:val="both"/>
        <w:rPr>
          <w:sz w:val="28"/>
          <w:szCs w:val="28"/>
        </w:rPr>
      </w:pPr>
      <w:r w:rsidRPr="00F91F07">
        <w:rPr>
          <w:b/>
          <w:sz w:val="28"/>
          <w:szCs w:val="28"/>
        </w:rPr>
        <w:t>-</w:t>
      </w:r>
      <w:r w:rsidR="00EE2322" w:rsidRPr="00F91F07">
        <w:rPr>
          <w:b/>
          <w:sz w:val="28"/>
          <w:szCs w:val="28"/>
        </w:rPr>
        <w:t> </w:t>
      </w:r>
      <w:r w:rsidR="00EE2322" w:rsidRPr="00C56F05">
        <w:rPr>
          <w:sz w:val="28"/>
          <w:szCs w:val="28"/>
        </w:rPr>
        <w:t>возможно использование не по назначению  средств фонда капитального ремонта многоквартирного дома, формируемого на специальном счете;</w:t>
      </w:r>
    </w:p>
    <w:p w:rsidR="00EE2322" w:rsidRPr="00F91F07" w:rsidRDefault="00EE2322" w:rsidP="00EE2322">
      <w:pPr>
        <w:adjustRightInd w:val="0"/>
        <w:ind w:firstLine="540"/>
        <w:jc w:val="both"/>
        <w:rPr>
          <w:sz w:val="28"/>
          <w:szCs w:val="28"/>
        </w:rPr>
      </w:pPr>
      <w:r w:rsidRPr="00F91F07">
        <w:rPr>
          <w:sz w:val="28"/>
          <w:szCs w:val="28"/>
        </w:rPr>
        <w:t>Согласно положениям ч.</w:t>
      </w:r>
      <w:r w:rsidR="00C56F05">
        <w:rPr>
          <w:sz w:val="28"/>
          <w:szCs w:val="28"/>
        </w:rPr>
        <w:t xml:space="preserve"> </w:t>
      </w:r>
      <w:r w:rsidRPr="00F91F07">
        <w:rPr>
          <w:sz w:val="28"/>
          <w:szCs w:val="28"/>
        </w:rPr>
        <w:t>4 ст.</w:t>
      </w:r>
      <w:r w:rsidR="00C56F05">
        <w:rPr>
          <w:sz w:val="28"/>
          <w:szCs w:val="28"/>
        </w:rPr>
        <w:t xml:space="preserve"> </w:t>
      </w:r>
      <w:r w:rsidRPr="00F91F07">
        <w:rPr>
          <w:sz w:val="28"/>
          <w:szCs w:val="28"/>
        </w:rPr>
        <w:t xml:space="preserve">177 ЖК РФ, операции по перечислению со специального счета денежных средств осуществляются банком по указанию </w:t>
      </w:r>
      <w:r w:rsidRPr="00F91F07">
        <w:rPr>
          <w:sz w:val="28"/>
          <w:szCs w:val="28"/>
        </w:rPr>
        <w:lastRenderedPageBreak/>
        <w:t>владельца специального счета в адрес лиц, оказывающих услуги и (или) выполняющих работы по капитальному ремонту общего имущества в многоквартирном доме, при предоставлении следующих документов:</w:t>
      </w:r>
    </w:p>
    <w:p w:rsidR="00EE2322" w:rsidRPr="00F91F07" w:rsidRDefault="009E1ED8" w:rsidP="00EE2322">
      <w:pPr>
        <w:adjustRightInd w:val="0"/>
        <w:ind w:firstLine="540"/>
        <w:jc w:val="both"/>
        <w:rPr>
          <w:sz w:val="28"/>
          <w:szCs w:val="28"/>
        </w:rPr>
      </w:pPr>
      <w:r>
        <w:rPr>
          <w:sz w:val="28"/>
          <w:szCs w:val="28"/>
        </w:rPr>
        <w:t>1) </w:t>
      </w:r>
      <w:r w:rsidR="00EE2322" w:rsidRPr="00F91F07">
        <w:rPr>
          <w:sz w:val="28"/>
          <w:szCs w:val="28"/>
        </w:rPr>
        <w:t>протокола общего собрания собственников помещений в многоквартирном доме, содержащего решение такого собрания об оказании услуг и (или) о выполнении работ по капитальному ремонту общего имущества в многоквартирном доме;</w:t>
      </w:r>
    </w:p>
    <w:p w:rsidR="00EE2322" w:rsidRPr="00F91F07" w:rsidRDefault="009E1ED8" w:rsidP="00EE2322">
      <w:pPr>
        <w:adjustRightInd w:val="0"/>
        <w:ind w:firstLine="540"/>
        <w:jc w:val="both"/>
        <w:rPr>
          <w:sz w:val="28"/>
          <w:szCs w:val="28"/>
        </w:rPr>
      </w:pPr>
      <w:bookmarkStart w:id="1" w:name="Par3"/>
      <w:bookmarkEnd w:id="1"/>
      <w:r>
        <w:rPr>
          <w:sz w:val="28"/>
          <w:szCs w:val="28"/>
        </w:rPr>
        <w:t>2) </w:t>
      </w:r>
      <w:r w:rsidR="00EE2322" w:rsidRPr="00F91F07">
        <w:rPr>
          <w:sz w:val="28"/>
          <w:szCs w:val="28"/>
        </w:rPr>
        <w:t>договора об оказании услуг и (или) о выполнении работ по капитальному ремонту общего имущества в многоквартирном доме;</w:t>
      </w:r>
    </w:p>
    <w:p w:rsidR="00EE2322" w:rsidRPr="00F91F07" w:rsidRDefault="00EE2322" w:rsidP="00EE2322">
      <w:pPr>
        <w:adjustRightInd w:val="0"/>
        <w:ind w:firstLine="540"/>
        <w:jc w:val="both"/>
        <w:rPr>
          <w:sz w:val="28"/>
          <w:szCs w:val="28"/>
        </w:rPr>
      </w:pPr>
      <w:r w:rsidRPr="00F91F07">
        <w:rPr>
          <w:sz w:val="28"/>
          <w:szCs w:val="28"/>
        </w:rPr>
        <w:t xml:space="preserve">3) акта приемки оказанных услуг и (или) выполненных работ. </w:t>
      </w:r>
    </w:p>
    <w:p w:rsidR="00EE2322" w:rsidRPr="00F91F07" w:rsidRDefault="00EE2322" w:rsidP="00EE2322">
      <w:pPr>
        <w:pStyle w:val="ConsPlusNormal"/>
        <w:ind w:firstLine="540"/>
        <w:jc w:val="both"/>
        <w:rPr>
          <w:rFonts w:ascii="Times New Roman" w:hAnsi="Times New Roman" w:cs="Times New Roman"/>
          <w:sz w:val="28"/>
          <w:szCs w:val="28"/>
        </w:rPr>
      </w:pPr>
      <w:r w:rsidRPr="00F91F07">
        <w:rPr>
          <w:rFonts w:ascii="Times New Roman" w:hAnsi="Times New Roman" w:cs="Times New Roman"/>
          <w:sz w:val="28"/>
          <w:szCs w:val="28"/>
        </w:rPr>
        <w:t>Условиями, при которых банк вправе отказать в списании со специального счета денежных средств являются либо не представление указанных документов, либо несоответствие данной операции операциям по специальному счету, предусмотренным ч.1 ст.177 ЖК РФ.</w:t>
      </w:r>
    </w:p>
    <w:p w:rsidR="00EE2322" w:rsidRPr="00F91F07" w:rsidRDefault="00EE2322" w:rsidP="00EE2322">
      <w:pPr>
        <w:pStyle w:val="ConsPlusNormal"/>
        <w:ind w:firstLine="540"/>
        <w:jc w:val="both"/>
        <w:rPr>
          <w:rFonts w:ascii="Times New Roman" w:hAnsi="Times New Roman" w:cs="Times New Roman"/>
          <w:sz w:val="28"/>
          <w:szCs w:val="28"/>
        </w:rPr>
      </w:pPr>
      <w:r w:rsidRPr="00F91F07">
        <w:rPr>
          <w:rFonts w:ascii="Times New Roman" w:hAnsi="Times New Roman" w:cs="Times New Roman"/>
          <w:sz w:val="28"/>
          <w:szCs w:val="28"/>
        </w:rPr>
        <w:t>При этом</w:t>
      </w:r>
      <w:proofErr w:type="gramStart"/>
      <w:r w:rsidRPr="00F91F07">
        <w:rPr>
          <w:rFonts w:ascii="Times New Roman" w:hAnsi="Times New Roman" w:cs="Times New Roman"/>
          <w:sz w:val="28"/>
          <w:szCs w:val="28"/>
        </w:rPr>
        <w:t>,</w:t>
      </w:r>
      <w:proofErr w:type="gramEnd"/>
      <w:r w:rsidRPr="00F91F07">
        <w:rPr>
          <w:rFonts w:ascii="Times New Roman" w:hAnsi="Times New Roman" w:cs="Times New Roman"/>
          <w:sz w:val="28"/>
          <w:szCs w:val="28"/>
        </w:rPr>
        <w:t xml:space="preserve"> отсутствуют какие-либо основания для отказа в совершении операций по перечислению (списанию) со специального счета денежных средств в связи с несоответствием выполненных работ предусмотренному ч.1 ст.</w:t>
      </w:r>
      <w:r w:rsidR="00C56F05">
        <w:rPr>
          <w:rFonts w:ascii="Times New Roman" w:hAnsi="Times New Roman" w:cs="Times New Roman"/>
          <w:sz w:val="28"/>
          <w:szCs w:val="28"/>
        </w:rPr>
        <w:t xml:space="preserve"> </w:t>
      </w:r>
      <w:r w:rsidRPr="00F91F07">
        <w:rPr>
          <w:rFonts w:ascii="Times New Roman" w:hAnsi="Times New Roman" w:cs="Times New Roman"/>
          <w:sz w:val="28"/>
          <w:szCs w:val="28"/>
        </w:rPr>
        <w:t>166 ЖК РФ перечню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w:t>
      </w:r>
    </w:p>
    <w:p w:rsidR="00EE2322" w:rsidRPr="00F91F07" w:rsidRDefault="00EE2322" w:rsidP="00EE2322">
      <w:pPr>
        <w:pStyle w:val="ConsPlusNormal"/>
        <w:ind w:firstLine="540"/>
        <w:jc w:val="both"/>
        <w:rPr>
          <w:rFonts w:ascii="Times New Roman" w:hAnsi="Times New Roman" w:cs="Times New Roman"/>
          <w:sz w:val="28"/>
          <w:szCs w:val="28"/>
        </w:rPr>
      </w:pPr>
      <w:r w:rsidRPr="00F91F07">
        <w:rPr>
          <w:rFonts w:ascii="Times New Roman" w:hAnsi="Times New Roman" w:cs="Times New Roman"/>
          <w:sz w:val="28"/>
          <w:szCs w:val="28"/>
        </w:rPr>
        <w:t xml:space="preserve">Банк не наделен обязанностью по проверке соответствия выполненных работ установленному перечню. В свою очередь, собственники помещений в многоквартирном доме, равно как и владельцы специальных счетов, выступающие, как правило, исполнителями оказанных услуг и (или) выполненных работ, являются лицами, заинтересованными в использовании средств фонда капитального ремонта. </w:t>
      </w:r>
    </w:p>
    <w:p w:rsidR="00EE2322" w:rsidRPr="00F91F07" w:rsidRDefault="00EE2322" w:rsidP="00EE2322">
      <w:pPr>
        <w:pStyle w:val="ConsPlusNormal"/>
        <w:ind w:firstLine="540"/>
        <w:jc w:val="both"/>
        <w:rPr>
          <w:rFonts w:ascii="Times New Roman" w:hAnsi="Times New Roman" w:cs="Times New Roman"/>
          <w:sz w:val="28"/>
          <w:szCs w:val="28"/>
        </w:rPr>
      </w:pPr>
      <w:proofErr w:type="gramStart"/>
      <w:r w:rsidRPr="00F91F07">
        <w:rPr>
          <w:rFonts w:ascii="Times New Roman" w:hAnsi="Times New Roman" w:cs="Times New Roman"/>
          <w:sz w:val="28"/>
          <w:szCs w:val="28"/>
        </w:rPr>
        <w:t>В связи с чем, не исключена возможность совершения операций по списанию со специального счета средств за работы текущего характера (так называемый выборочный ремонт) под видом работ по капитальному ремонту, например – за ремонт внутридомовых инженерных систем водоснабжения, выполненный в виде замены отдельного участка трубопровода (20%) либо ремонт тепловой изоляции на участке трубопровода и т.д.</w:t>
      </w:r>
      <w:proofErr w:type="gramEnd"/>
    </w:p>
    <w:p w:rsidR="008A7624" w:rsidRPr="00F91F07" w:rsidRDefault="008A7624" w:rsidP="00C56F05">
      <w:pPr>
        <w:ind w:firstLine="709"/>
        <w:rPr>
          <w:sz w:val="28"/>
          <w:szCs w:val="28"/>
        </w:rPr>
      </w:pPr>
      <w:r w:rsidRPr="00F91F07">
        <w:rPr>
          <w:sz w:val="28"/>
          <w:szCs w:val="28"/>
        </w:rPr>
        <w:t>В сфере государственного ветеринарного контроля (надзора)</w:t>
      </w:r>
      <w:r w:rsidR="00893DEE" w:rsidRPr="00F91F07">
        <w:rPr>
          <w:sz w:val="28"/>
          <w:szCs w:val="28"/>
        </w:rPr>
        <w:t xml:space="preserve"> выявлен</w:t>
      </w:r>
      <w:r w:rsidR="009E1ED8">
        <w:rPr>
          <w:sz w:val="28"/>
          <w:szCs w:val="28"/>
        </w:rPr>
        <w:t>о</w:t>
      </w:r>
      <w:r w:rsidR="00893DEE" w:rsidRPr="00F91F07">
        <w:rPr>
          <w:sz w:val="28"/>
          <w:szCs w:val="28"/>
        </w:rPr>
        <w:t xml:space="preserve"> следующ</w:t>
      </w:r>
      <w:r w:rsidR="009E1ED8">
        <w:rPr>
          <w:sz w:val="28"/>
          <w:szCs w:val="28"/>
        </w:rPr>
        <w:t>е</w:t>
      </w:r>
      <w:r w:rsidR="00893DEE" w:rsidRPr="00F91F07">
        <w:rPr>
          <w:sz w:val="28"/>
          <w:szCs w:val="28"/>
        </w:rPr>
        <w:t>е</w:t>
      </w:r>
      <w:r w:rsidRPr="00F91F07">
        <w:rPr>
          <w:sz w:val="28"/>
          <w:szCs w:val="28"/>
        </w:rPr>
        <w:t>:</w:t>
      </w:r>
    </w:p>
    <w:p w:rsidR="008A7624" w:rsidRPr="00F91F07" w:rsidRDefault="008946B3" w:rsidP="008A7624">
      <w:pPr>
        <w:ind w:firstLine="567"/>
        <w:jc w:val="both"/>
        <w:rPr>
          <w:sz w:val="28"/>
          <w:szCs w:val="28"/>
        </w:rPr>
      </w:pPr>
      <w:r w:rsidRPr="00F91F07">
        <w:rPr>
          <w:sz w:val="28"/>
          <w:szCs w:val="28"/>
        </w:rPr>
        <w:t xml:space="preserve">- </w:t>
      </w:r>
      <w:r w:rsidR="008A7624" w:rsidRPr="00F91F07">
        <w:rPr>
          <w:sz w:val="28"/>
          <w:szCs w:val="28"/>
        </w:rPr>
        <w:t>нормативная правовая база рассредоточена по многочисленным документам правового характера, что приводит к рассогласованности и противоречиям между ними;</w:t>
      </w:r>
    </w:p>
    <w:p w:rsidR="008A7624" w:rsidRPr="00F91F07" w:rsidRDefault="008946B3" w:rsidP="008A7624">
      <w:pPr>
        <w:ind w:firstLine="567"/>
        <w:jc w:val="both"/>
        <w:rPr>
          <w:sz w:val="28"/>
          <w:szCs w:val="28"/>
        </w:rPr>
      </w:pPr>
      <w:r w:rsidRPr="00F91F07">
        <w:rPr>
          <w:sz w:val="28"/>
          <w:szCs w:val="28"/>
        </w:rPr>
        <w:t>-</w:t>
      </w:r>
      <w:r w:rsidR="00C56F05">
        <w:rPr>
          <w:sz w:val="28"/>
          <w:szCs w:val="28"/>
        </w:rPr>
        <w:t> </w:t>
      </w:r>
      <w:r w:rsidR="008A7624" w:rsidRPr="00F91F07">
        <w:rPr>
          <w:sz w:val="28"/>
          <w:szCs w:val="28"/>
        </w:rPr>
        <w:t>нормативные документы и правовые акты, определяющие компетенцию, права и обязанности Федеральных органов исполнительной власти и органов исполнительной власти субъектов Российской Федерации в сфере применения ветеринарно-санитарных мер, нередко предопределяют дублирование действий служб;</w:t>
      </w:r>
    </w:p>
    <w:p w:rsidR="008A7624" w:rsidRPr="00F91F07" w:rsidRDefault="008946B3" w:rsidP="008A7624">
      <w:pPr>
        <w:ind w:firstLine="567"/>
        <w:jc w:val="both"/>
        <w:rPr>
          <w:sz w:val="28"/>
          <w:szCs w:val="28"/>
        </w:rPr>
      </w:pPr>
      <w:proofErr w:type="gramStart"/>
      <w:r w:rsidRPr="00F91F07">
        <w:rPr>
          <w:sz w:val="28"/>
          <w:szCs w:val="28"/>
        </w:rPr>
        <w:lastRenderedPageBreak/>
        <w:t xml:space="preserve">- </w:t>
      </w:r>
      <w:r w:rsidR="008A7624" w:rsidRPr="00F91F07">
        <w:rPr>
          <w:sz w:val="28"/>
          <w:szCs w:val="28"/>
        </w:rPr>
        <w:t>в Российской Федерации до настоящего времени продолжают также действовать и применяться значительное число нормативных и инструктивно-методических документов СССР (санитарные, ветеринарные правила и нормы, инструкции и методические указания) по вопросам качества и безопасности пищевой продукции и контроля за их соблюдением, утвержденных структурными подразделениями Минздрава СССР и Минсельхоза СССР, большинство из которых не соответствует современным требованиям и не доступны для хозяйствующих субъектов</w:t>
      </w:r>
      <w:proofErr w:type="gramEnd"/>
      <w:r w:rsidR="008A7624" w:rsidRPr="00F91F07">
        <w:rPr>
          <w:sz w:val="28"/>
          <w:szCs w:val="28"/>
        </w:rPr>
        <w:t xml:space="preserve">, поскольку не </w:t>
      </w:r>
      <w:proofErr w:type="gramStart"/>
      <w:r w:rsidR="008A7624" w:rsidRPr="00F91F07">
        <w:rPr>
          <w:sz w:val="28"/>
          <w:szCs w:val="28"/>
        </w:rPr>
        <w:t>опубликованы</w:t>
      </w:r>
      <w:proofErr w:type="gramEnd"/>
      <w:r w:rsidR="008A7624" w:rsidRPr="00F91F07">
        <w:rPr>
          <w:sz w:val="28"/>
          <w:szCs w:val="28"/>
        </w:rPr>
        <w:t xml:space="preserve"> в установленном порядке;</w:t>
      </w:r>
    </w:p>
    <w:p w:rsidR="008A7624" w:rsidRPr="00F91F07" w:rsidRDefault="008946B3" w:rsidP="008A7624">
      <w:pPr>
        <w:ind w:firstLine="567"/>
        <w:jc w:val="both"/>
        <w:rPr>
          <w:sz w:val="28"/>
          <w:szCs w:val="28"/>
        </w:rPr>
      </w:pPr>
      <w:r w:rsidRPr="00F91F07">
        <w:rPr>
          <w:sz w:val="28"/>
          <w:szCs w:val="28"/>
        </w:rPr>
        <w:t xml:space="preserve">- </w:t>
      </w:r>
      <w:r w:rsidR="008A7624" w:rsidRPr="00F91F07">
        <w:rPr>
          <w:sz w:val="28"/>
          <w:szCs w:val="28"/>
        </w:rPr>
        <w:t>сложившаяся нормативная правовая база по ряду положений не согласуется с межправительственными соглашениями, непосредственно касающимися применения ветеринарно-санитарных мер, что является нарушением требований пункта 4 статьи 15 К</w:t>
      </w:r>
      <w:r w:rsidRPr="00F91F07">
        <w:rPr>
          <w:sz w:val="28"/>
          <w:szCs w:val="28"/>
        </w:rPr>
        <w:t>онституции Российской Федерации;</w:t>
      </w:r>
    </w:p>
    <w:p w:rsidR="008A7624" w:rsidRPr="00F91F07" w:rsidRDefault="008946B3" w:rsidP="008A7624">
      <w:pPr>
        <w:ind w:firstLine="567"/>
        <w:jc w:val="both"/>
        <w:rPr>
          <w:sz w:val="28"/>
          <w:szCs w:val="28"/>
        </w:rPr>
      </w:pPr>
      <w:r w:rsidRPr="00F91F07">
        <w:rPr>
          <w:sz w:val="28"/>
          <w:szCs w:val="28"/>
        </w:rPr>
        <w:t>- н</w:t>
      </w:r>
      <w:r w:rsidR="008A7624" w:rsidRPr="00F91F07">
        <w:rPr>
          <w:sz w:val="28"/>
          <w:szCs w:val="28"/>
        </w:rPr>
        <w:t xml:space="preserve">есовершенство законодательной базы наиболее проявляется в том, что для хозяйствующих субъектов, индивидуальных предпринимателей и граждан – владельцев животных, производителей и продавцов продукции, правила, которые им необходимо выполнять для обеспечения биологической и пищевой безопасности, практически недоступны. Такие правила существуют, но они прописаны частями в многочисленных нормативно-правовых актах и реально их </w:t>
      </w:r>
      <w:proofErr w:type="gramStart"/>
      <w:r w:rsidR="008A7624" w:rsidRPr="00F91F07">
        <w:rPr>
          <w:sz w:val="28"/>
          <w:szCs w:val="28"/>
        </w:rPr>
        <w:t>свести</w:t>
      </w:r>
      <w:proofErr w:type="gramEnd"/>
      <w:r w:rsidR="008A7624" w:rsidRPr="00F91F07">
        <w:rPr>
          <w:sz w:val="28"/>
          <w:szCs w:val="28"/>
        </w:rPr>
        <w:t xml:space="preserve"> воедино и понять, что необходимо выполнять, хозяйствующему субъекту очень сложно. </w:t>
      </w:r>
    </w:p>
    <w:p w:rsidR="008A7624" w:rsidRPr="00D146BA" w:rsidRDefault="008A7624" w:rsidP="00D146BA">
      <w:pPr>
        <w:autoSpaceDE w:val="0"/>
        <w:autoSpaceDN w:val="0"/>
        <w:adjustRightInd w:val="0"/>
        <w:ind w:firstLine="540"/>
        <w:jc w:val="both"/>
        <w:rPr>
          <w:rFonts w:eastAsiaTheme="minorHAnsi"/>
          <w:sz w:val="28"/>
          <w:szCs w:val="28"/>
          <w:lang w:eastAsia="en-US"/>
        </w:rPr>
      </w:pPr>
      <w:r w:rsidRPr="00F91F07">
        <w:rPr>
          <w:sz w:val="28"/>
          <w:szCs w:val="28"/>
        </w:rPr>
        <w:t>При этом</w:t>
      </w:r>
      <w:proofErr w:type="gramStart"/>
      <w:r w:rsidRPr="00F91F07">
        <w:rPr>
          <w:sz w:val="28"/>
          <w:szCs w:val="28"/>
        </w:rPr>
        <w:t>,</w:t>
      </w:r>
      <w:proofErr w:type="gramEnd"/>
      <w:r w:rsidRPr="00F91F07">
        <w:rPr>
          <w:sz w:val="28"/>
          <w:szCs w:val="28"/>
        </w:rPr>
        <w:t xml:space="preserve"> в соответствии с требованием пункта 1.1 статьи 15</w:t>
      </w:r>
      <w:r w:rsidR="005602F2">
        <w:rPr>
          <w:sz w:val="28"/>
          <w:szCs w:val="28"/>
        </w:rPr>
        <w:t> </w:t>
      </w:r>
      <w:r w:rsidRPr="00F91F07">
        <w:rPr>
          <w:sz w:val="28"/>
          <w:szCs w:val="28"/>
        </w:rPr>
        <w:t xml:space="preserve"> </w:t>
      </w:r>
      <w:r w:rsidR="00D146BA">
        <w:rPr>
          <w:sz w:val="28"/>
          <w:szCs w:val="28"/>
        </w:rPr>
        <w:t>З</w:t>
      </w:r>
      <w:r w:rsidRPr="00F91F07">
        <w:rPr>
          <w:sz w:val="28"/>
          <w:szCs w:val="28"/>
        </w:rPr>
        <w:t xml:space="preserve">акона </w:t>
      </w:r>
      <w:r w:rsidR="00D146BA">
        <w:rPr>
          <w:sz w:val="28"/>
          <w:szCs w:val="28"/>
        </w:rPr>
        <w:t xml:space="preserve">    </w:t>
      </w:r>
      <w:r w:rsidR="00F91F07">
        <w:rPr>
          <w:sz w:val="28"/>
          <w:szCs w:val="28"/>
        </w:rPr>
        <w:t>№</w:t>
      </w:r>
      <w:r w:rsidR="00D146BA">
        <w:rPr>
          <w:sz w:val="28"/>
          <w:szCs w:val="28"/>
        </w:rPr>
        <w:t> </w:t>
      </w:r>
      <w:r w:rsidR="008946B3" w:rsidRPr="00F91F07">
        <w:rPr>
          <w:sz w:val="28"/>
          <w:szCs w:val="28"/>
        </w:rPr>
        <w:t xml:space="preserve">294-ФЗ </w:t>
      </w:r>
      <w:r w:rsidRPr="00F91F07">
        <w:rPr>
          <w:sz w:val="28"/>
          <w:szCs w:val="28"/>
        </w:rPr>
        <w:t xml:space="preserve">при проведении проверки должностные лица органа государственного контроля (надзора), органа муниципального контроля не вправе </w:t>
      </w:r>
      <w:r w:rsidR="00D146BA">
        <w:rPr>
          <w:rFonts w:eastAsiaTheme="minorHAnsi"/>
          <w:sz w:val="28"/>
          <w:szCs w:val="28"/>
          <w:lang w:eastAsia="en-US"/>
        </w:rPr>
        <w:t xml:space="preserve">проверять выполнение требований, установленных нормативными правовыми актами органов исполнительной власти СССР и РСФСР и не </w:t>
      </w:r>
      <w:r w:rsidR="00D146BA" w:rsidRPr="00D146BA">
        <w:rPr>
          <w:rFonts w:eastAsiaTheme="minorHAnsi"/>
          <w:sz w:val="28"/>
          <w:szCs w:val="28"/>
          <w:lang w:eastAsia="en-US"/>
        </w:rPr>
        <w:t>соответствующих законодательству Российской Федерации. П</w:t>
      </w:r>
      <w:r w:rsidRPr="00D146BA">
        <w:rPr>
          <w:sz w:val="28"/>
          <w:szCs w:val="28"/>
        </w:rPr>
        <w:t>оложения данного пункта в части нормативных правовых актов органов исполнительной власти СССР и РСФСР в области ветеринарии вступили в действие с 1июля 201</w:t>
      </w:r>
      <w:r w:rsidR="008946B3" w:rsidRPr="00D146BA">
        <w:rPr>
          <w:sz w:val="28"/>
          <w:szCs w:val="28"/>
        </w:rPr>
        <w:t>6</w:t>
      </w:r>
      <w:r w:rsidRPr="00D146BA">
        <w:rPr>
          <w:sz w:val="28"/>
          <w:szCs w:val="28"/>
        </w:rPr>
        <w:t xml:space="preserve"> года.</w:t>
      </w:r>
    </w:p>
    <w:p w:rsidR="008A7624" w:rsidRPr="00F91F07" w:rsidRDefault="008A7624" w:rsidP="008A7624">
      <w:pPr>
        <w:ind w:firstLine="567"/>
        <w:jc w:val="both"/>
        <w:rPr>
          <w:sz w:val="28"/>
          <w:szCs w:val="28"/>
        </w:rPr>
      </w:pPr>
      <w:r w:rsidRPr="00F91F07">
        <w:rPr>
          <w:sz w:val="28"/>
          <w:szCs w:val="28"/>
        </w:rPr>
        <w:t>Неопределенность в данной ситуации может привести к возникновению существенных биологических и пищевых угроз и негативным экономиче</w:t>
      </w:r>
      <w:r w:rsidR="00C35E5D" w:rsidRPr="00F91F07">
        <w:rPr>
          <w:sz w:val="28"/>
          <w:szCs w:val="28"/>
        </w:rPr>
        <w:t>ским и социальным последствиям;</w:t>
      </w:r>
    </w:p>
    <w:p w:rsidR="008A7624" w:rsidRPr="00F91F07" w:rsidRDefault="00C35E5D" w:rsidP="008A7624">
      <w:pPr>
        <w:ind w:firstLine="567"/>
        <w:jc w:val="both"/>
        <w:rPr>
          <w:sz w:val="28"/>
          <w:szCs w:val="28"/>
        </w:rPr>
      </w:pPr>
      <w:r w:rsidRPr="00F91F07">
        <w:rPr>
          <w:sz w:val="28"/>
          <w:szCs w:val="28"/>
        </w:rPr>
        <w:t>- с</w:t>
      </w:r>
      <w:r w:rsidR="008A7624" w:rsidRPr="00F91F07">
        <w:rPr>
          <w:sz w:val="28"/>
          <w:szCs w:val="28"/>
        </w:rPr>
        <w:t>огласно ст. 17 Закон</w:t>
      </w:r>
      <w:r w:rsidR="00D146BA">
        <w:rPr>
          <w:sz w:val="28"/>
          <w:szCs w:val="28"/>
        </w:rPr>
        <w:t>а</w:t>
      </w:r>
      <w:r w:rsidR="008A7624" w:rsidRPr="00F91F07">
        <w:rPr>
          <w:sz w:val="28"/>
          <w:szCs w:val="28"/>
        </w:rPr>
        <w:t xml:space="preserve"> </w:t>
      </w:r>
      <w:r w:rsidR="00E13F0C" w:rsidRPr="00E13F0C">
        <w:rPr>
          <w:color w:val="000000"/>
          <w:sz w:val="28"/>
          <w:szCs w:val="28"/>
        </w:rPr>
        <w:t>Российской Федерации</w:t>
      </w:r>
      <w:r w:rsidR="008A7624" w:rsidRPr="00F91F07">
        <w:rPr>
          <w:sz w:val="28"/>
          <w:szCs w:val="28"/>
        </w:rPr>
        <w:t xml:space="preserve"> от 14.05.1993 </w:t>
      </w:r>
      <w:r w:rsidR="00C56F05">
        <w:rPr>
          <w:sz w:val="28"/>
          <w:szCs w:val="28"/>
        </w:rPr>
        <w:t>№</w:t>
      </w:r>
      <w:r w:rsidR="008A7624" w:rsidRPr="00F91F07">
        <w:rPr>
          <w:sz w:val="28"/>
          <w:szCs w:val="28"/>
        </w:rPr>
        <w:t xml:space="preserve"> 4979-1 «О ветеринарии» в решении об установлении ограничительных мероприятий (карантина) должен быть указан перечень ограничений на оборот животных, продуктов животноводства, кормов и кормовых добавок, а также срок, на который устанавливаются ограничительные мероприятия (карантин).</w:t>
      </w:r>
    </w:p>
    <w:p w:rsidR="008A7624" w:rsidRPr="00F91F07" w:rsidRDefault="008A7624" w:rsidP="008A7624">
      <w:pPr>
        <w:ind w:firstLine="567"/>
        <w:jc w:val="both"/>
        <w:rPr>
          <w:sz w:val="28"/>
          <w:szCs w:val="28"/>
        </w:rPr>
      </w:pPr>
      <w:r w:rsidRPr="00F91F07">
        <w:rPr>
          <w:sz w:val="28"/>
          <w:szCs w:val="28"/>
        </w:rPr>
        <w:t xml:space="preserve">Кроме того, ветеринарными правилами по борьбе с болезнями животных предусмотрено проведение ряда организационно-хозяйственных и оздоровительных мероприятий на </w:t>
      </w:r>
      <w:proofErr w:type="spellStart"/>
      <w:r w:rsidRPr="00F91F07">
        <w:rPr>
          <w:sz w:val="28"/>
          <w:szCs w:val="28"/>
        </w:rPr>
        <w:t>карантинируемой</w:t>
      </w:r>
      <w:proofErr w:type="spellEnd"/>
      <w:r w:rsidRPr="00F91F07">
        <w:rPr>
          <w:sz w:val="28"/>
          <w:szCs w:val="28"/>
        </w:rPr>
        <w:t xml:space="preserve"> территории (хозяйстве), направленных на ликвидацию и недопущение распространения заболевания среди животных, в том числе болезней общих для животных и человека. </w:t>
      </w:r>
    </w:p>
    <w:p w:rsidR="008A7624" w:rsidRPr="00F91F07" w:rsidRDefault="008A7624" w:rsidP="008A7624">
      <w:pPr>
        <w:ind w:firstLine="567"/>
        <w:jc w:val="both"/>
        <w:rPr>
          <w:sz w:val="28"/>
          <w:szCs w:val="28"/>
        </w:rPr>
      </w:pPr>
      <w:r w:rsidRPr="00F91F07">
        <w:rPr>
          <w:sz w:val="28"/>
          <w:szCs w:val="28"/>
        </w:rPr>
        <w:lastRenderedPageBreak/>
        <w:t xml:space="preserve">Положения </w:t>
      </w:r>
      <w:r w:rsidR="00D146BA">
        <w:rPr>
          <w:sz w:val="28"/>
          <w:szCs w:val="28"/>
        </w:rPr>
        <w:t>З</w:t>
      </w:r>
      <w:r w:rsidRPr="00F91F07">
        <w:rPr>
          <w:sz w:val="28"/>
          <w:szCs w:val="28"/>
        </w:rPr>
        <w:t>акона №</w:t>
      </w:r>
      <w:r w:rsidR="00C35E5D" w:rsidRPr="00F91F07">
        <w:rPr>
          <w:sz w:val="28"/>
          <w:szCs w:val="28"/>
        </w:rPr>
        <w:t xml:space="preserve"> </w:t>
      </w:r>
      <w:r w:rsidRPr="00F91F07">
        <w:rPr>
          <w:sz w:val="28"/>
          <w:szCs w:val="28"/>
        </w:rPr>
        <w:t>294-ФЗ  не позволяют (препятствуют) исполнению государственной ветеринарной службой своих полномочий, установленных статьей 3 Закона Российской Федерации от 14.05.1993 №</w:t>
      </w:r>
      <w:r w:rsidR="00C35E5D" w:rsidRPr="00F91F07">
        <w:rPr>
          <w:sz w:val="28"/>
          <w:szCs w:val="28"/>
        </w:rPr>
        <w:t xml:space="preserve"> </w:t>
      </w:r>
      <w:r w:rsidRPr="00F91F07">
        <w:rPr>
          <w:sz w:val="28"/>
          <w:szCs w:val="28"/>
        </w:rPr>
        <w:t>979-1 «О</w:t>
      </w:r>
      <w:r w:rsidR="00C35E5D" w:rsidRPr="00F91F07">
        <w:rPr>
          <w:sz w:val="28"/>
          <w:szCs w:val="28"/>
        </w:rPr>
        <w:t> </w:t>
      </w:r>
      <w:r w:rsidRPr="00F91F07">
        <w:rPr>
          <w:sz w:val="28"/>
          <w:szCs w:val="28"/>
        </w:rPr>
        <w:t xml:space="preserve">ветеринарии», а именно полномочий </w:t>
      </w:r>
      <w:proofErr w:type="gramStart"/>
      <w:r w:rsidRPr="00F91F07">
        <w:rPr>
          <w:sz w:val="28"/>
          <w:szCs w:val="28"/>
        </w:rPr>
        <w:t>по</w:t>
      </w:r>
      <w:proofErr w:type="gramEnd"/>
      <w:r w:rsidRPr="00F91F07">
        <w:rPr>
          <w:sz w:val="28"/>
          <w:szCs w:val="28"/>
        </w:rPr>
        <w:t xml:space="preserve">: </w:t>
      </w:r>
    </w:p>
    <w:p w:rsidR="008A7624" w:rsidRPr="00F91F07" w:rsidRDefault="008A7624" w:rsidP="008A7624">
      <w:pPr>
        <w:ind w:firstLine="567"/>
        <w:jc w:val="both"/>
        <w:rPr>
          <w:sz w:val="28"/>
          <w:szCs w:val="28"/>
        </w:rPr>
      </w:pPr>
      <w:r w:rsidRPr="00F91F07">
        <w:rPr>
          <w:sz w:val="28"/>
          <w:szCs w:val="28"/>
        </w:rPr>
        <w:t xml:space="preserve"> - организации проведения на территории субъекта Российской Федерации мероприятий по предупреждению и ликвидации болезней животных и их лечению;</w:t>
      </w:r>
    </w:p>
    <w:p w:rsidR="008A7624" w:rsidRPr="00F91F07" w:rsidRDefault="008A7624" w:rsidP="008A7624">
      <w:pPr>
        <w:ind w:firstLine="567"/>
        <w:jc w:val="both"/>
        <w:rPr>
          <w:sz w:val="28"/>
          <w:szCs w:val="28"/>
        </w:rPr>
      </w:pPr>
      <w:r w:rsidRPr="00F91F07">
        <w:rPr>
          <w:sz w:val="28"/>
          <w:szCs w:val="28"/>
        </w:rPr>
        <w:t>- защите населения от болезней, общих для человека и животных, за исключением вопросов, решение которых отнесено к ведению Российской Федерации.</w:t>
      </w:r>
    </w:p>
    <w:p w:rsidR="008A7624" w:rsidRPr="00F91F07" w:rsidRDefault="008A7624" w:rsidP="008A7624">
      <w:pPr>
        <w:ind w:firstLine="567"/>
        <w:jc w:val="both"/>
        <w:rPr>
          <w:sz w:val="28"/>
          <w:szCs w:val="28"/>
        </w:rPr>
      </w:pPr>
      <w:r w:rsidRPr="00F91F07">
        <w:rPr>
          <w:sz w:val="28"/>
          <w:szCs w:val="28"/>
        </w:rPr>
        <w:t xml:space="preserve">Это связано с тем, что положения </w:t>
      </w:r>
      <w:r w:rsidR="00D146BA">
        <w:rPr>
          <w:sz w:val="28"/>
          <w:szCs w:val="28"/>
        </w:rPr>
        <w:t>З</w:t>
      </w:r>
      <w:r w:rsidRPr="00F91F07">
        <w:rPr>
          <w:sz w:val="28"/>
          <w:szCs w:val="28"/>
        </w:rPr>
        <w:t>акона №</w:t>
      </w:r>
      <w:r w:rsidR="005602F2">
        <w:rPr>
          <w:sz w:val="28"/>
          <w:szCs w:val="28"/>
        </w:rPr>
        <w:t xml:space="preserve"> </w:t>
      </w:r>
      <w:r w:rsidRPr="00F91F07">
        <w:rPr>
          <w:sz w:val="28"/>
          <w:szCs w:val="28"/>
        </w:rPr>
        <w:t xml:space="preserve">294-ФЗ  не устанавливают особый порядок организации и проведения мероприятий по контролю в отношении юридических лиц, индивидуальных предпринимателей, на территории осуществления деятельности, которых наложен карантин (ограничительные мероприятия). </w:t>
      </w:r>
    </w:p>
    <w:p w:rsidR="008A7624" w:rsidRPr="00F91F07" w:rsidRDefault="008A7624" w:rsidP="008A7624">
      <w:pPr>
        <w:ind w:firstLine="567"/>
        <w:jc w:val="both"/>
        <w:rPr>
          <w:sz w:val="28"/>
          <w:szCs w:val="28"/>
        </w:rPr>
      </w:pPr>
      <w:r w:rsidRPr="00F91F07">
        <w:rPr>
          <w:sz w:val="28"/>
          <w:szCs w:val="28"/>
        </w:rPr>
        <w:t>Основными исполнителями в применении лекарственных сре</w:t>
      </w:r>
      <w:proofErr w:type="gramStart"/>
      <w:r w:rsidRPr="00F91F07">
        <w:rPr>
          <w:sz w:val="28"/>
          <w:szCs w:val="28"/>
        </w:rPr>
        <w:t>дств дл</w:t>
      </w:r>
      <w:proofErr w:type="gramEnd"/>
      <w:r w:rsidRPr="00F91F07">
        <w:rPr>
          <w:sz w:val="28"/>
          <w:szCs w:val="28"/>
        </w:rPr>
        <w:t>я ветеринарного назначения являются ветеринарные специалисты хозяйств, ветеринарных клиник, ветеринарных аптек. В соответствии со ст. 4 Закона Рос</w:t>
      </w:r>
      <w:r w:rsidR="00C35E5D" w:rsidRPr="00F91F07">
        <w:rPr>
          <w:sz w:val="28"/>
          <w:szCs w:val="28"/>
        </w:rPr>
        <w:t>сийской Федерации от 14.05.1993</w:t>
      </w:r>
      <w:r w:rsidRPr="00F91F07">
        <w:rPr>
          <w:sz w:val="28"/>
          <w:szCs w:val="28"/>
        </w:rPr>
        <w:t xml:space="preserve"> № 4979-1 «О ветеринарии» специалисты в области ветеринарии подконтрольны уполномоченному органу исполнительной власти субъекта Российской Федерации в сфере ветеринарии. </w:t>
      </w:r>
    </w:p>
    <w:p w:rsidR="008A7624" w:rsidRPr="00F91F07" w:rsidRDefault="008A7624" w:rsidP="008A7624">
      <w:pPr>
        <w:ind w:firstLine="567"/>
        <w:jc w:val="both"/>
        <w:rPr>
          <w:sz w:val="28"/>
          <w:szCs w:val="28"/>
        </w:rPr>
      </w:pPr>
      <w:r w:rsidRPr="00F91F07">
        <w:rPr>
          <w:sz w:val="28"/>
          <w:szCs w:val="28"/>
        </w:rPr>
        <w:t>Полномочия по осуществлению государственного ветеринарного надзора в отношении лекарственных сре</w:t>
      </w:r>
      <w:proofErr w:type="gramStart"/>
      <w:r w:rsidRPr="00F91F07">
        <w:rPr>
          <w:sz w:val="28"/>
          <w:szCs w:val="28"/>
        </w:rPr>
        <w:t>дств дл</w:t>
      </w:r>
      <w:proofErr w:type="gramEnd"/>
      <w:r w:rsidRPr="00F91F07">
        <w:rPr>
          <w:sz w:val="28"/>
          <w:szCs w:val="28"/>
        </w:rPr>
        <w:t>я ветеринарного применения</w:t>
      </w:r>
      <w:r w:rsidR="00017B55">
        <w:rPr>
          <w:sz w:val="28"/>
          <w:szCs w:val="28"/>
        </w:rPr>
        <w:t xml:space="preserve"> утверждены </w:t>
      </w:r>
      <w:r w:rsidRPr="00F91F07">
        <w:rPr>
          <w:sz w:val="28"/>
          <w:szCs w:val="28"/>
        </w:rPr>
        <w:t xml:space="preserve"> ст. 5 Федерального закона от 12.04.2010 №</w:t>
      </w:r>
      <w:r w:rsidR="005602F2">
        <w:rPr>
          <w:sz w:val="28"/>
          <w:szCs w:val="28"/>
        </w:rPr>
        <w:t xml:space="preserve"> </w:t>
      </w:r>
      <w:r w:rsidRPr="00F91F07">
        <w:rPr>
          <w:sz w:val="28"/>
          <w:szCs w:val="28"/>
        </w:rPr>
        <w:t>61-ФЗ «Об</w:t>
      </w:r>
      <w:r w:rsidR="005602F2">
        <w:rPr>
          <w:sz w:val="28"/>
          <w:szCs w:val="28"/>
        </w:rPr>
        <w:t> </w:t>
      </w:r>
      <w:r w:rsidRPr="00F91F07">
        <w:rPr>
          <w:sz w:val="28"/>
          <w:szCs w:val="28"/>
        </w:rPr>
        <w:t>обра</w:t>
      </w:r>
      <w:r w:rsidR="00017B55">
        <w:rPr>
          <w:sz w:val="28"/>
          <w:szCs w:val="28"/>
        </w:rPr>
        <w:t xml:space="preserve">щении лекарственных средств» и </w:t>
      </w:r>
      <w:r w:rsidRPr="00F91F07">
        <w:rPr>
          <w:sz w:val="28"/>
          <w:szCs w:val="28"/>
        </w:rPr>
        <w:t>Положением о федеральном государственном надзоре в сфере обращения лекарственных средств</w:t>
      </w:r>
      <w:r w:rsidR="00017B55">
        <w:rPr>
          <w:sz w:val="28"/>
          <w:szCs w:val="28"/>
        </w:rPr>
        <w:t xml:space="preserve"> (</w:t>
      </w:r>
      <w:r w:rsidRPr="00F91F07">
        <w:rPr>
          <w:sz w:val="28"/>
          <w:szCs w:val="28"/>
        </w:rPr>
        <w:t xml:space="preserve">постановление </w:t>
      </w:r>
      <w:r w:rsidR="00017B55">
        <w:rPr>
          <w:sz w:val="28"/>
          <w:szCs w:val="28"/>
        </w:rPr>
        <w:t xml:space="preserve">   </w:t>
      </w:r>
      <w:r w:rsidRPr="00F91F07">
        <w:rPr>
          <w:sz w:val="28"/>
          <w:szCs w:val="28"/>
        </w:rPr>
        <w:t xml:space="preserve">Правительства </w:t>
      </w:r>
      <w:r w:rsidR="00017B55">
        <w:rPr>
          <w:sz w:val="28"/>
          <w:szCs w:val="28"/>
        </w:rPr>
        <w:t xml:space="preserve">   </w:t>
      </w:r>
      <w:r w:rsidRPr="00F91F07">
        <w:rPr>
          <w:sz w:val="28"/>
          <w:szCs w:val="28"/>
        </w:rPr>
        <w:t>Российской</w:t>
      </w:r>
      <w:r w:rsidR="00017B55">
        <w:rPr>
          <w:sz w:val="28"/>
          <w:szCs w:val="28"/>
        </w:rPr>
        <w:t xml:space="preserve">   </w:t>
      </w:r>
      <w:r w:rsidRPr="00F91F07">
        <w:rPr>
          <w:sz w:val="28"/>
          <w:szCs w:val="28"/>
        </w:rPr>
        <w:t xml:space="preserve"> Федерации </w:t>
      </w:r>
      <w:r w:rsidR="005602F2">
        <w:rPr>
          <w:sz w:val="28"/>
          <w:szCs w:val="28"/>
        </w:rPr>
        <w:t xml:space="preserve">  </w:t>
      </w:r>
      <w:r w:rsidRPr="00F91F07">
        <w:rPr>
          <w:sz w:val="28"/>
          <w:szCs w:val="28"/>
        </w:rPr>
        <w:t>от 15</w:t>
      </w:r>
      <w:r w:rsidR="005602F2">
        <w:rPr>
          <w:sz w:val="28"/>
          <w:szCs w:val="28"/>
        </w:rPr>
        <w:t xml:space="preserve">.10. 2012 </w:t>
      </w:r>
      <w:r w:rsidR="00F91F07">
        <w:rPr>
          <w:sz w:val="28"/>
          <w:szCs w:val="28"/>
        </w:rPr>
        <w:t>№</w:t>
      </w:r>
      <w:r w:rsidRPr="00F91F07">
        <w:rPr>
          <w:sz w:val="28"/>
          <w:szCs w:val="28"/>
        </w:rPr>
        <w:t xml:space="preserve"> 1043</w:t>
      </w:r>
      <w:r w:rsidR="00017B55">
        <w:rPr>
          <w:sz w:val="28"/>
          <w:szCs w:val="28"/>
        </w:rPr>
        <w:t>)</w:t>
      </w:r>
      <w:r w:rsidRPr="00F91F07">
        <w:rPr>
          <w:sz w:val="28"/>
          <w:szCs w:val="28"/>
        </w:rPr>
        <w:t xml:space="preserve">. </w:t>
      </w:r>
      <w:r w:rsidR="00017B55">
        <w:rPr>
          <w:sz w:val="28"/>
          <w:szCs w:val="28"/>
        </w:rPr>
        <w:t xml:space="preserve"> </w:t>
      </w:r>
      <w:r w:rsidRPr="00F91F07">
        <w:rPr>
          <w:sz w:val="28"/>
          <w:szCs w:val="28"/>
        </w:rPr>
        <w:t>Данными нормативными правовыми актами контроль возложен на Федеральную службу по ветеринарному и фитосанитарному надзору и ее территориальные органы.</w:t>
      </w:r>
    </w:p>
    <w:p w:rsidR="008A7624" w:rsidRPr="00F91F07" w:rsidRDefault="008A7624" w:rsidP="008A7624">
      <w:pPr>
        <w:ind w:firstLine="567"/>
        <w:jc w:val="both"/>
        <w:rPr>
          <w:sz w:val="28"/>
          <w:szCs w:val="28"/>
        </w:rPr>
      </w:pPr>
      <w:r w:rsidRPr="00F91F07">
        <w:rPr>
          <w:sz w:val="28"/>
          <w:szCs w:val="28"/>
        </w:rPr>
        <w:t xml:space="preserve">Таким образом, орган исполнительной власти субъекта Российской Федерации в сфере ветеринарии </w:t>
      </w:r>
      <w:r w:rsidR="00BE7ABA">
        <w:rPr>
          <w:sz w:val="28"/>
          <w:szCs w:val="28"/>
        </w:rPr>
        <w:t xml:space="preserve">не имеет возможности </w:t>
      </w:r>
      <w:r w:rsidRPr="00F91F07">
        <w:rPr>
          <w:sz w:val="28"/>
          <w:szCs w:val="28"/>
        </w:rPr>
        <w:t xml:space="preserve"> в полном </w:t>
      </w:r>
      <w:r w:rsidR="00BE7ABA">
        <w:rPr>
          <w:sz w:val="28"/>
          <w:szCs w:val="28"/>
        </w:rPr>
        <w:t>объеме</w:t>
      </w:r>
      <w:r w:rsidRPr="00F91F07">
        <w:rPr>
          <w:sz w:val="28"/>
          <w:szCs w:val="28"/>
        </w:rPr>
        <w:t xml:space="preserve"> </w:t>
      </w:r>
      <w:r w:rsidR="00BE7ABA" w:rsidRPr="00F91F07">
        <w:rPr>
          <w:sz w:val="28"/>
          <w:szCs w:val="28"/>
        </w:rPr>
        <w:t>реализ</w:t>
      </w:r>
      <w:r w:rsidR="00BE7ABA">
        <w:rPr>
          <w:sz w:val="28"/>
          <w:szCs w:val="28"/>
        </w:rPr>
        <w:t xml:space="preserve">овывать </w:t>
      </w:r>
      <w:r w:rsidRPr="00F91F07">
        <w:rPr>
          <w:sz w:val="28"/>
          <w:szCs w:val="28"/>
        </w:rPr>
        <w:t>свои надзорные полномочия в отношении ветеринарных специалистов и хозяйствующих субъектов, занятых в обращении ветеринарных препаратов в части их применения.</w:t>
      </w:r>
    </w:p>
    <w:p w:rsidR="008A7624" w:rsidRPr="00F91F07" w:rsidRDefault="008A7624" w:rsidP="008A7624">
      <w:pPr>
        <w:ind w:firstLine="567"/>
        <w:jc w:val="both"/>
        <w:rPr>
          <w:sz w:val="28"/>
          <w:szCs w:val="28"/>
        </w:rPr>
      </w:pPr>
      <w:r w:rsidRPr="00F91F07">
        <w:rPr>
          <w:sz w:val="28"/>
          <w:szCs w:val="28"/>
        </w:rPr>
        <w:t xml:space="preserve">Сложившаяся ситуация приводит к бесконтрольному применению лекарственных средств, </w:t>
      </w:r>
      <w:r w:rsidR="00E436D6">
        <w:rPr>
          <w:sz w:val="28"/>
          <w:szCs w:val="28"/>
        </w:rPr>
        <w:t xml:space="preserve">поскольку </w:t>
      </w:r>
      <w:r w:rsidRPr="00F91F07">
        <w:rPr>
          <w:sz w:val="28"/>
          <w:szCs w:val="28"/>
        </w:rPr>
        <w:t>государственная ветеринарная служба не в полной мере владеет информацией о применяемых теми или иными хозяйствующими субъектами препаратах, их дозировках, схемах применения, сроках выведения из организма животного. Отсутствие данной информации не позволяет дать достоверное заключение о качестве и безопасности пищевых продуктов животного происхождения при проведении ветеринарно-санитарной экспертизы.</w:t>
      </w:r>
    </w:p>
    <w:p w:rsidR="008A7624" w:rsidRPr="00F91F07" w:rsidRDefault="008A7624" w:rsidP="008A7624">
      <w:pPr>
        <w:ind w:firstLine="567"/>
        <w:jc w:val="both"/>
        <w:rPr>
          <w:sz w:val="28"/>
          <w:szCs w:val="28"/>
        </w:rPr>
      </w:pPr>
      <w:r w:rsidRPr="00F91F07">
        <w:rPr>
          <w:sz w:val="28"/>
          <w:szCs w:val="28"/>
        </w:rPr>
        <w:lastRenderedPageBreak/>
        <w:t>Бесконтрольное применение вакцин и других специфических профилактических препаратов создает неясную картину при определении ветеринарного статуса территории при планировании противоэпизоотических мероприятий.</w:t>
      </w:r>
    </w:p>
    <w:p w:rsidR="008A7624" w:rsidRPr="00F91F07" w:rsidRDefault="008A7624" w:rsidP="008A7624">
      <w:pPr>
        <w:ind w:firstLine="567"/>
        <w:jc w:val="both"/>
        <w:rPr>
          <w:sz w:val="28"/>
          <w:szCs w:val="28"/>
        </w:rPr>
      </w:pPr>
      <w:r w:rsidRPr="00F91F07">
        <w:rPr>
          <w:sz w:val="28"/>
          <w:szCs w:val="28"/>
        </w:rPr>
        <w:t xml:space="preserve">Поэтому необходимо за субъектами Российской Федерации при осуществлении регионального государственного ветеринарного надзора закрепить полномочия по </w:t>
      </w:r>
      <w:proofErr w:type="gramStart"/>
      <w:r w:rsidRPr="00F91F07">
        <w:rPr>
          <w:sz w:val="28"/>
          <w:szCs w:val="28"/>
        </w:rPr>
        <w:t>контролю за</w:t>
      </w:r>
      <w:proofErr w:type="gramEnd"/>
      <w:r w:rsidRPr="00F91F07">
        <w:rPr>
          <w:sz w:val="28"/>
          <w:szCs w:val="28"/>
        </w:rPr>
        <w:t xml:space="preserve"> применением лекарственных средств, </w:t>
      </w:r>
      <w:proofErr w:type="spellStart"/>
      <w:r w:rsidRPr="00F91F07">
        <w:rPr>
          <w:sz w:val="28"/>
          <w:szCs w:val="28"/>
        </w:rPr>
        <w:t>диагностикумов</w:t>
      </w:r>
      <w:proofErr w:type="spellEnd"/>
      <w:r w:rsidRPr="00F91F07">
        <w:rPr>
          <w:sz w:val="28"/>
          <w:szCs w:val="28"/>
        </w:rPr>
        <w:t xml:space="preserve">, вакцин и других препаратов, и средств ветеринарного назначения. </w:t>
      </w:r>
    </w:p>
    <w:p w:rsidR="008A7624" w:rsidRPr="00F91F07" w:rsidRDefault="008A7624" w:rsidP="008A7624">
      <w:pPr>
        <w:ind w:firstLine="567"/>
        <w:jc w:val="both"/>
        <w:rPr>
          <w:sz w:val="28"/>
          <w:szCs w:val="28"/>
        </w:rPr>
      </w:pPr>
      <w:r w:rsidRPr="00F91F07">
        <w:rPr>
          <w:sz w:val="28"/>
          <w:szCs w:val="28"/>
        </w:rPr>
        <w:t xml:space="preserve">В соответствии с законодательством Российской Федерации на территории Новосибирской области полномочия по осуществлению государственного ветеринарного надзора реализуются федеральным органом исполнительной власти в сфере ветеринарии (Территориальное Управление </w:t>
      </w:r>
      <w:proofErr w:type="spellStart"/>
      <w:r w:rsidRPr="00F91F07">
        <w:rPr>
          <w:sz w:val="28"/>
          <w:szCs w:val="28"/>
        </w:rPr>
        <w:t>Россельхознадзора</w:t>
      </w:r>
      <w:proofErr w:type="spellEnd"/>
      <w:r w:rsidRPr="00F91F07">
        <w:rPr>
          <w:sz w:val="28"/>
          <w:szCs w:val="28"/>
        </w:rPr>
        <w:t>) и органом исполнительной власти субъекта Российской Федерации в сфере ветеринарии (управление ветеринарии Новосибирской области).</w:t>
      </w:r>
    </w:p>
    <w:p w:rsidR="008A7624" w:rsidRPr="00F91F07" w:rsidRDefault="008A7624" w:rsidP="008A7624">
      <w:pPr>
        <w:ind w:firstLine="567"/>
        <w:jc w:val="both"/>
        <w:rPr>
          <w:sz w:val="28"/>
          <w:szCs w:val="28"/>
        </w:rPr>
      </w:pPr>
      <w:r w:rsidRPr="00F91F07">
        <w:rPr>
          <w:sz w:val="28"/>
          <w:szCs w:val="28"/>
        </w:rPr>
        <w:t>Полномочия федерального органа исполнительной власти в сфере ветеринарии определены Положением о государственном ветеринарном надзоре</w:t>
      </w:r>
      <w:r w:rsidR="002252C0">
        <w:rPr>
          <w:sz w:val="28"/>
          <w:szCs w:val="28"/>
        </w:rPr>
        <w:t xml:space="preserve"> (</w:t>
      </w:r>
      <w:r w:rsidRPr="00F91F07">
        <w:rPr>
          <w:sz w:val="28"/>
          <w:szCs w:val="28"/>
        </w:rPr>
        <w:t xml:space="preserve">постановление Правительства Российской Федерации от </w:t>
      </w:r>
      <w:r w:rsidR="002252C0">
        <w:rPr>
          <w:sz w:val="28"/>
          <w:szCs w:val="28"/>
        </w:rPr>
        <w:t>0</w:t>
      </w:r>
      <w:r w:rsidRPr="00F91F07">
        <w:rPr>
          <w:sz w:val="28"/>
          <w:szCs w:val="28"/>
        </w:rPr>
        <w:t>5</w:t>
      </w:r>
      <w:r w:rsidR="005602F2">
        <w:rPr>
          <w:sz w:val="28"/>
          <w:szCs w:val="28"/>
        </w:rPr>
        <w:t>.06.</w:t>
      </w:r>
      <w:r w:rsidR="002252C0">
        <w:rPr>
          <w:sz w:val="28"/>
          <w:szCs w:val="28"/>
        </w:rPr>
        <w:t> 2013 </w:t>
      </w:r>
      <w:r w:rsidR="00F91F07">
        <w:rPr>
          <w:sz w:val="28"/>
          <w:szCs w:val="28"/>
        </w:rPr>
        <w:t>№</w:t>
      </w:r>
      <w:r w:rsidRPr="00F91F07">
        <w:rPr>
          <w:sz w:val="28"/>
          <w:szCs w:val="28"/>
        </w:rPr>
        <w:t xml:space="preserve"> 476</w:t>
      </w:r>
      <w:proofErr w:type="gramStart"/>
      <w:r w:rsidR="005602F2">
        <w:rPr>
          <w:sz w:val="28"/>
          <w:szCs w:val="28"/>
        </w:rPr>
        <w:t xml:space="preserve"> </w:t>
      </w:r>
      <w:r w:rsidR="002252C0">
        <w:rPr>
          <w:sz w:val="28"/>
          <w:szCs w:val="28"/>
        </w:rPr>
        <w:t>)</w:t>
      </w:r>
      <w:proofErr w:type="gramEnd"/>
      <w:r w:rsidR="002252C0">
        <w:rPr>
          <w:sz w:val="28"/>
          <w:szCs w:val="28"/>
        </w:rPr>
        <w:t xml:space="preserve"> и </w:t>
      </w:r>
      <w:r w:rsidRPr="00F91F07">
        <w:rPr>
          <w:sz w:val="28"/>
          <w:szCs w:val="28"/>
        </w:rPr>
        <w:t xml:space="preserve"> Положением о Федеральной службе по ветерина</w:t>
      </w:r>
      <w:r w:rsidR="002252C0">
        <w:rPr>
          <w:sz w:val="28"/>
          <w:szCs w:val="28"/>
        </w:rPr>
        <w:t>рному и фитосанитарному надзору</w:t>
      </w:r>
      <w:r w:rsidRPr="00F91F07">
        <w:rPr>
          <w:sz w:val="28"/>
          <w:szCs w:val="28"/>
        </w:rPr>
        <w:t xml:space="preserve"> </w:t>
      </w:r>
      <w:r w:rsidR="002252C0">
        <w:rPr>
          <w:sz w:val="28"/>
          <w:szCs w:val="28"/>
        </w:rPr>
        <w:t>(п</w:t>
      </w:r>
      <w:r w:rsidRPr="00F91F07">
        <w:rPr>
          <w:sz w:val="28"/>
          <w:szCs w:val="28"/>
        </w:rPr>
        <w:t>остановлением Правительства Российской Федерации от 30</w:t>
      </w:r>
      <w:r w:rsidR="005602F2">
        <w:rPr>
          <w:sz w:val="28"/>
          <w:szCs w:val="28"/>
        </w:rPr>
        <w:t>.06.</w:t>
      </w:r>
      <w:r w:rsidRPr="00F91F07">
        <w:rPr>
          <w:sz w:val="28"/>
          <w:szCs w:val="28"/>
        </w:rPr>
        <w:t xml:space="preserve">2004 </w:t>
      </w:r>
      <w:r w:rsidR="00F91F07">
        <w:rPr>
          <w:sz w:val="28"/>
          <w:szCs w:val="28"/>
        </w:rPr>
        <w:t>№</w:t>
      </w:r>
      <w:r w:rsidRPr="00F91F07">
        <w:rPr>
          <w:sz w:val="28"/>
          <w:szCs w:val="28"/>
        </w:rPr>
        <w:t xml:space="preserve"> 327</w:t>
      </w:r>
      <w:r w:rsidR="002252C0">
        <w:rPr>
          <w:sz w:val="28"/>
          <w:szCs w:val="28"/>
        </w:rPr>
        <w:t>)</w:t>
      </w:r>
      <w:r w:rsidRPr="00F91F07">
        <w:rPr>
          <w:sz w:val="28"/>
          <w:szCs w:val="28"/>
        </w:rPr>
        <w:t>.</w:t>
      </w:r>
    </w:p>
    <w:p w:rsidR="008A7624" w:rsidRPr="00F91F07" w:rsidRDefault="008A7624" w:rsidP="008A7624">
      <w:pPr>
        <w:autoSpaceDE w:val="0"/>
        <w:autoSpaceDN w:val="0"/>
        <w:adjustRightInd w:val="0"/>
        <w:ind w:firstLine="540"/>
        <w:jc w:val="both"/>
        <w:outlineLvl w:val="0"/>
        <w:rPr>
          <w:sz w:val="28"/>
          <w:szCs w:val="28"/>
        </w:rPr>
      </w:pPr>
      <w:proofErr w:type="gramStart"/>
      <w:r w:rsidRPr="00F91F07">
        <w:rPr>
          <w:sz w:val="28"/>
          <w:szCs w:val="28"/>
        </w:rPr>
        <w:t>Полномочия органа исполнительной власти су</w:t>
      </w:r>
      <w:r w:rsidR="002252C0">
        <w:rPr>
          <w:sz w:val="28"/>
          <w:szCs w:val="28"/>
        </w:rPr>
        <w:t xml:space="preserve">бъекта </w:t>
      </w:r>
      <w:r w:rsidR="00E13F0C" w:rsidRPr="00E13F0C">
        <w:rPr>
          <w:color w:val="000000"/>
          <w:sz w:val="28"/>
          <w:szCs w:val="28"/>
        </w:rPr>
        <w:t>Российской Федерации</w:t>
      </w:r>
      <w:r w:rsidR="002252C0">
        <w:rPr>
          <w:sz w:val="28"/>
          <w:szCs w:val="28"/>
        </w:rPr>
        <w:t xml:space="preserve"> в сфере ветеринарии - </w:t>
      </w:r>
      <w:r w:rsidRPr="00F91F07">
        <w:rPr>
          <w:sz w:val="28"/>
          <w:szCs w:val="28"/>
        </w:rPr>
        <w:t>управления ветеринарии Новосибирской области в соответствии с п.2 Положения о государственном ветеринарном надзоре</w:t>
      </w:r>
      <w:r w:rsidR="002252C0">
        <w:rPr>
          <w:sz w:val="28"/>
          <w:szCs w:val="28"/>
        </w:rPr>
        <w:t xml:space="preserve"> (</w:t>
      </w:r>
      <w:r w:rsidRPr="00F91F07">
        <w:rPr>
          <w:sz w:val="28"/>
          <w:szCs w:val="28"/>
        </w:rPr>
        <w:t>постановление Правительства Российской Федерации от</w:t>
      </w:r>
      <w:r w:rsidR="005602F2">
        <w:rPr>
          <w:sz w:val="28"/>
          <w:szCs w:val="28"/>
        </w:rPr>
        <w:t> </w:t>
      </w:r>
      <w:r w:rsidRPr="00F91F07">
        <w:rPr>
          <w:sz w:val="28"/>
          <w:szCs w:val="28"/>
        </w:rPr>
        <w:t>5</w:t>
      </w:r>
      <w:r w:rsidR="005602F2">
        <w:rPr>
          <w:sz w:val="28"/>
          <w:szCs w:val="28"/>
        </w:rPr>
        <w:t>.06.</w:t>
      </w:r>
      <w:r w:rsidRPr="00F91F07">
        <w:rPr>
          <w:sz w:val="28"/>
          <w:szCs w:val="28"/>
        </w:rPr>
        <w:t xml:space="preserve">2013 </w:t>
      </w:r>
      <w:r w:rsidR="00F91F07">
        <w:rPr>
          <w:sz w:val="28"/>
          <w:szCs w:val="28"/>
        </w:rPr>
        <w:t>№</w:t>
      </w:r>
      <w:r w:rsidRPr="00F91F07">
        <w:rPr>
          <w:sz w:val="28"/>
          <w:szCs w:val="28"/>
        </w:rPr>
        <w:t xml:space="preserve"> 476</w:t>
      </w:r>
      <w:r w:rsidR="002252C0">
        <w:rPr>
          <w:sz w:val="28"/>
          <w:szCs w:val="28"/>
        </w:rPr>
        <w:t>)</w:t>
      </w:r>
      <w:r w:rsidRPr="00F91F07">
        <w:rPr>
          <w:sz w:val="28"/>
          <w:szCs w:val="28"/>
        </w:rPr>
        <w:t>, определены Порядком организации и осуществления регионального государственного ветеринарного надзора на т</w:t>
      </w:r>
      <w:r w:rsidR="002252C0">
        <w:rPr>
          <w:sz w:val="28"/>
          <w:szCs w:val="28"/>
        </w:rPr>
        <w:t>ерритории Новосибирской области (</w:t>
      </w:r>
      <w:r w:rsidRPr="00F91F07">
        <w:rPr>
          <w:sz w:val="28"/>
          <w:szCs w:val="28"/>
        </w:rPr>
        <w:t xml:space="preserve">постановление Губернатора Новосибирской области от 08.09.2010 </w:t>
      </w:r>
      <w:r w:rsidR="00F91F07">
        <w:rPr>
          <w:sz w:val="28"/>
          <w:szCs w:val="28"/>
        </w:rPr>
        <w:t>№</w:t>
      </w:r>
      <w:r w:rsidR="002252C0">
        <w:rPr>
          <w:sz w:val="28"/>
          <w:szCs w:val="28"/>
        </w:rPr>
        <w:t xml:space="preserve"> 280).</w:t>
      </w:r>
      <w:proofErr w:type="gramEnd"/>
    </w:p>
    <w:p w:rsidR="008A7624" w:rsidRPr="00F91F07" w:rsidRDefault="008A7624" w:rsidP="008A7624">
      <w:pPr>
        <w:autoSpaceDE w:val="0"/>
        <w:autoSpaceDN w:val="0"/>
        <w:adjustRightInd w:val="0"/>
        <w:ind w:firstLine="540"/>
        <w:jc w:val="both"/>
        <w:rPr>
          <w:sz w:val="28"/>
          <w:szCs w:val="28"/>
        </w:rPr>
      </w:pPr>
      <w:r w:rsidRPr="00F91F07">
        <w:rPr>
          <w:sz w:val="28"/>
          <w:szCs w:val="28"/>
        </w:rPr>
        <w:t xml:space="preserve"> Несмотря на распределение полномочий, плановые проверки управлением ветеринарии Новосибирской области в ряде случаев не проводили</w:t>
      </w:r>
      <w:r w:rsidR="00A1475D">
        <w:rPr>
          <w:sz w:val="28"/>
          <w:szCs w:val="28"/>
        </w:rPr>
        <w:t>сь (</w:t>
      </w:r>
      <w:r w:rsidRPr="00F91F07">
        <w:rPr>
          <w:sz w:val="28"/>
          <w:szCs w:val="28"/>
        </w:rPr>
        <w:t xml:space="preserve">п.5 ст.3 </w:t>
      </w:r>
      <w:r w:rsidR="002252C0">
        <w:rPr>
          <w:sz w:val="28"/>
          <w:szCs w:val="28"/>
        </w:rPr>
        <w:t>Закона № 294-ФЗ)</w:t>
      </w:r>
      <w:r w:rsidRPr="00F91F07">
        <w:rPr>
          <w:sz w:val="28"/>
          <w:szCs w:val="28"/>
        </w:rPr>
        <w:t xml:space="preserve">, так как в отношении данного хозяйствующего субъекта была проведена плановая проверка </w:t>
      </w:r>
      <w:proofErr w:type="spellStart"/>
      <w:r w:rsidRPr="00F91F07">
        <w:rPr>
          <w:sz w:val="28"/>
          <w:szCs w:val="28"/>
        </w:rPr>
        <w:t>Россельхознадзором</w:t>
      </w:r>
      <w:proofErr w:type="spellEnd"/>
      <w:r w:rsidRPr="00F91F07">
        <w:rPr>
          <w:sz w:val="28"/>
          <w:szCs w:val="28"/>
        </w:rPr>
        <w:t xml:space="preserve">. </w:t>
      </w:r>
    </w:p>
    <w:p w:rsidR="008A7624" w:rsidRPr="00F91F07" w:rsidRDefault="008A7624" w:rsidP="008A7624">
      <w:pPr>
        <w:autoSpaceDE w:val="0"/>
        <w:autoSpaceDN w:val="0"/>
        <w:adjustRightInd w:val="0"/>
        <w:ind w:firstLine="540"/>
        <w:jc w:val="both"/>
        <w:rPr>
          <w:sz w:val="28"/>
          <w:szCs w:val="28"/>
        </w:rPr>
      </w:pPr>
      <w:r w:rsidRPr="00F91F07">
        <w:rPr>
          <w:sz w:val="28"/>
          <w:szCs w:val="28"/>
        </w:rPr>
        <w:t>При формировании плана плановых проверок на 2016 год из плана управлени</w:t>
      </w:r>
      <w:r w:rsidR="00E63D7C">
        <w:rPr>
          <w:sz w:val="28"/>
          <w:szCs w:val="28"/>
        </w:rPr>
        <w:t>я</w:t>
      </w:r>
      <w:r w:rsidRPr="00F91F07">
        <w:rPr>
          <w:sz w:val="28"/>
          <w:szCs w:val="28"/>
        </w:rPr>
        <w:t xml:space="preserve"> ветеринарии Новосибирской области прокуратурой Новосибирской области исключено 17 проверок по причине совпадения с планом проверок Территориального Управление </w:t>
      </w:r>
      <w:proofErr w:type="spellStart"/>
      <w:r w:rsidRPr="00F91F07">
        <w:rPr>
          <w:sz w:val="28"/>
          <w:szCs w:val="28"/>
        </w:rPr>
        <w:t>Россельхознадзора</w:t>
      </w:r>
      <w:proofErr w:type="spellEnd"/>
      <w:r w:rsidRPr="00F91F07">
        <w:rPr>
          <w:sz w:val="28"/>
          <w:szCs w:val="28"/>
        </w:rPr>
        <w:t xml:space="preserve"> по Новосибирской области.</w:t>
      </w:r>
    </w:p>
    <w:p w:rsidR="008A7624" w:rsidRPr="00F91F07" w:rsidRDefault="008A7624" w:rsidP="002252C0">
      <w:pPr>
        <w:pStyle w:val="a3"/>
        <w:tabs>
          <w:tab w:val="left" w:pos="708"/>
        </w:tabs>
        <w:ind w:firstLine="709"/>
        <w:jc w:val="both"/>
        <w:rPr>
          <w:sz w:val="28"/>
          <w:szCs w:val="28"/>
        </w:rPr>
      </w:pPr>
      <w:r w:rsidRPr="00F91F07">
        <w:rPr>
          <w:sz w:val="28"/>
          <w:szCs w:val="28"/>
        </w:rPr>
        <w:t>Сложившаяся ситуация не позволила провести часть запланированных проверок и реализовать свои полномочия в рамках регионального государственного ветеринарного надзора.</w:t>
      </w:r>
    </w:p>
    <w:p w:rsidR="0059555F" w:rsidRPr="00F91F07" w:rsidRDefault="0059555F" w:rsidP="00A1475D">
      <w:pPr>
        <w:ind w:firstLine="709"/>
        <w:jc w:val="both"/>
        <w:rPr>
          <w:sz w:val="28"/>
          <w:szCs w:val="28"/>
        </w:rPr>
      </w:pPr>
      <w:r w:rsidRPr="00F91F07">
        <w:rPr>
          <w:sz w:val="28"/>
          <w:szCs w:val="28"/>
        </w:rPr>
        <w:lastRenderedPageBreak/>
        <w:t>На территории Новосибирской области имеется большое количество учреждений по оказанию ветеринарных услуг, в результате деятельности которых образуются отходы. Ветеринарно-санитарные правила сбора, утилизации и уничтожения биологических отходов (утверждены Минсельхозпродом РФ 04.12.1995 № 13-7-2/469) не регулируют порядок сбора и утилизации отходов, образующихся в ветеринарных клиниках. Обязательные санитарно-эпидемиологические требования к обращению с медицинскими отходами устанавливают Санитарно-эпидемиологические требования (СанПиН 2.1.7.2790-10). Однако деятельность ветеринарных клиник не является медицинской деятельностью в</w:t>
      </w:r>
      <w:r w:rsidR="00A1475D">
        <w:rPr>
          <w:sz w:val="28"/>
          <w:szCs w:val="28"/>
        </w:rPr>
        <w:t xml:space="preserve"> </w:t>
      </w:r>
      <w:r w:rsidRPr="00F91F07">
        <w:rPr>
          <w:sz w:val="28"/>
          <w:szCs w:val="28"/>
        </w:rPr>
        <w:t>соответствии с Общероссийским классификатором видов экономической деятельности (</w:t>
      </w:r>
      <w:proofErr w:type="gramStart"/>
      <w:r w:rsidRPr="00F91F07">
        <w:rPr>
          <w:sz w:val="28"/>
          <w:szCs w:val="28"/>
        </w:rPr>
        <w:t>утвержден</w:t>
      </w:r>
      <w:proofErr w:type="gramEnd"/>
      <w:r w:rsidRPr="00F91F07">
        <w:rPr>
          <w:sz w:val="28"/>
          <w:szCs w:val="28"/>
        </w:rPr>
        <w:t xml:space="preserve"> Приказом </w:t>
      </w:r>
      <w:proofErr w:type="spellStart"/>
      <w:r w:rsidRPr="00F91F07">
        <w:rPr>
          <w:sz w:val="28"/>
          <w:szCs w:val="28"/>
        </w:rPr>
        <w:t>Росстандарта</w:t>
      </w:r>
      <w:proofErr w:type="spellEnd"/>
      <w:r w:rsidRPr="00F91F07">
        <w:rPr>
          <w:sz w:val="28"/>
          <w:szCs w:val="28"/>
        </w:rPr>
        <w:t xml:space="preserve"> от 31.01.2014 № 14-ст). </w:t>
      </w:r>
    </w:p>
    <w:p w:rsidR="0059555F" w:rsidRPr="00F91F07" w:rsidRDefault="0059555F" w:rsidP="00A1475D">
      <w:pPr>
        <w:ind w:firstLine="709"/>
        <w:jc w:val="both"/>
        <w:rPr>
          <w:sz w:val="28"/>
          <w:szCs w:val="28"/>
        </w:rPr>
      </w:pPr>
      <w:r w:rsidRPr="00F91F07">
        <w:rPr>
          <w:sz w:val="28"/>
          <w:szCs w:val="28"/>
        </w:rPr>
        <w:t>В настоящее время в Российской Федерации отсутствует нормативный правовой акт, регламентирующий порядок обращения отходов, образующихся в ветеринарных клиниках.</w:t>
      </w:r>
    </w:p>
    <w:p w:rsidR="00B83D92" w:rsidRPr="00F91F07" w:rsidRDefault="00E63D7C" w:rsidP="00A1475D">
      <w:pPr>
        <w:tabs>
          <w:tab w:val="left" w:pos="851"/>
        </w:tabs>
        <w:ind w:firstLine="709"/>
        <w:jc w:val="both"/>
        <w:rPr>
          <w:sz w:val="28"/>
          <w:szCs w:val="28"/>
        </w:rPr>
      </w:pPr>
      <w:r>
        <w:rPr>
          <w:sz w:val="28"/>
          <w:szCs w:val="28"/>
        </w:rPr>
        <w:t xml:space="preserve">В </w:t>
      </w:r>
      <w:r w:rsidR="00B83D92" w:rsidRPr="00F91F07">
        <w:rPr>
          <w:sz w:val="28"/>
          <w:szCs w:val="28"/>
        </w:rPr>
        <w:t>нормативн</w:t>
      </w:r>
      <w:r>
        <w:rPr>
          <w:sz w:val="28"/>
          <w:szCs w:val="28"/>
        </w:rPr>
        <w:t>ых правовых актах,</w:t>
      </w:r>
      <w:r w:rsidR="00B83D92" w:rsidRPr="00F91F07">
        <w:rPr>
          <w:sz w:val="28"/>
          <w:szCs w:val="28"/>
        </w:rPr>
        <w:t xml:space="preserve"> регулир</w:t>
      </w:r>
      <w:r>
        <w:rPr>
          <w:sz w:val="28"/>
          <w:szCs w:val="28"/>
        </w:rPr>
        <w:t xml:space="preserve">ующих осуществление </w:t>
      </w:r>
      <w:r w:rsidRPr="00F91F07">
        <w:rPr>
          <w:sz w:val="28"/>
          <w:szCs w:val="28"/>
        </w:rPr>
        <w:t>государственного контроля (надзора)</w:t>
      </w:r>
      <w:r w:rsidR="00B83D92" w:rsidRPr="00F91F07">
        <w:rPr>
          <w:sz w:val="28"/>
          <w:szCs w:val="28"/>
        </w:rPr>
        <w:t xml:space="preserve"> в сфере </w:t>
      </w:r>
      <w:r>
        <w:rPr>
          <w:sz w:val="28"/>
          <w:szCs w:val="28"/>
        </w:rPr>
        <w:t xml:space="preserve">долевого строительства </w:t>
      </w:r>
      <w:r w:rsidRPr="00F91F07">
        <w:rPr>
          <w:sz w:val="28"/>
          <w:szCs w:val="28"/>
        </w:rPr>
        <w:t>многоквартирных домов и иных объектов недвижимости</w:t>
      </w:r>
      <w:r>
        <w:rPr>
          <w:sz w:val="28"/>
          <w:szCs w:val="28"/>
        </w:rPr>
        <w:t xml:space="preserve"> </w:t>
      </w:r>
      <w:r w:rsidR="00B83D92" w:rsidRPr="00F91F07">
        <w:rPr>
          <w:spacing w:val="-4"/>
          <w:sz w:val="28"/>
          <w:szCs w:val="28"/>
        </w:rPr>
        <w:t xml:space="preserve">в достаточной мере реализованы принципы объективности, научной обоснованности, </w:t>
      </w:r>
      <w:r w:rsidR="00B83D92" w:rsidRPr="00F91F07">
        <w:rPr>
          <w:iCs/>
          <w:spacing w:val="-6"/>
          <w:sz w:val="28"/>
          <w:szCs w:val="28"/>
        </w:rPr>
        <w:t>возможности их исполнения и контроля</w:t>
      </w:r>
      <w:r w:rsidR="00B83D92" w:rsidRPr="005602F2">
        <w:rPr>
          <w:iCs/>
          <w:spacing w:val="-6"/>
          <w:sz w:val="28"/>
          <w:szCs w:val="28"/>
        </w:rPr>
        <w:t>.</w:t>
      </w:r>
    </w:p>
    <w:p w:rsidR="0059555F" w:rsidRPr="00F91F07" w:rsidRDefault="0059555F" w:rsidP="00A1475D">
      <w:pPr>
        <w:adjustRightInd w:val="0"/>
        <w:ind w:firstLine="709"/>
        <w:jc w:val="both"/>
        <w:outlineLvl w:val="0"/>
        <w:rPr>
          <w:sz w:val="28"/>
          <w:szCs w:val="28"/>
        </w:rPr>
      </w:pPr>
      <w:r w:rsidRPr="00F91F07">
        <w:rPr>
          <w:spacing w:val="-4"/>
          <w:sz w:val="28"/>
          <w:szCs w:val="28"/>
        </w:rPr>
        <w:t>Однако</w:t>
      </w:r>
      <w:proofErr w:type="gramStart"/>
      <w:r w:rsidR="00B83D92" w:rsidRPr="00F91F07">
        <w:rPr>
          <w:spacing w:val="-4"/>
          <w:sz w:val="28"/>
          <w:szCs w:val="28"/>
        </w:rPr>
        <w:t>,</w:t>
      </w:r>
      <w:proofErr w:type="gramEnd"/>
      <w:r w:rsidRPr="00F91F07">
        <w:rPr>
          <w:spacing w:val="-4"/>
          <w:sz w:val="28"/>
          <w:szCs w:val="28"/>
        </w:rPr>
        <w:t xml:space="preserve"> некоторые </w:t>
      </w:r>
      <w:r w:rsidR="00B83D92" w:rsidRPr="00F91F07">
        <w:rPr>
          <w:spacing w:val="-4"/>
          <w:sz w:val="28"/>
          <w:szCs w:val="28"/>
        </w:rPr>
        <w:t>из них</w:t>
      </w:r>
      <w:r w:rsidRPr="00F91F07">
        <w:rPr>
          <w:spacing w:val="-4"/>
          <w:sz w:val="28"/>
          <w:szCs w:val="28"/>
        </w:rPr>
        <w:t xml:space="preserve"> </w:t>
      </w:r>
      <w:r w:rsidRPr="00F91F07">
        <w:rPr>
          <w:sz w:val="28"/>
          <w:szCs w:val="28"/>
        </w:rPr>
        <w:t xml:space="preserve">требуют внесения изменений (доработки), в частности, касающихся содержания отчетности застройщика об осуществлении деятельности, связанной  с привлечением денежных средств участников долевого строительства в части предоставления дополнительной информации в формах отчетности. Кроме этого, требует дополнительного разъяснения порядок применения Инструкции о порядке расчета нормативов финансовой устойчивости деятельности застройщика, в частности уточнение расчета норматива целевого использования средств либо пересмотр методики его расчета, поскольку указанный норматив (по существующей методике его расчета) не отражает фактическое финансовое состояние застройщика. </w:t>
      </w:r>
    </w:p>
    <w:p w:rsidR="00DB192C" w:rsidRPr="00F91F07" w:rsidRDefault="00DB192C" w:rsidP="00A1475D">
      <w:pPr>
        <w:pStyle w:val="30"/>
        <w:shd w:val="clear" w:color="auto" w:fill="auto"/>
        <w:spacing w:line="240" w:lineRule="auto"/>
        <w:ind w:firstLine="709"/>
        <w:jc w:val="both"/>
        <w:rPr>
          <w:rFonts w:ascii="Times New Roman" w:hAnsi="Times New Roman" w:cs="Times New Roman"/>
          <w:sz w:val="28"/>
          <w:szCs w:val="28"/>
        </w:rPr>
      </w:pPr>
      <w:r w:rsidRPr="00F91F07">
        <w:rPr>
          <w:rStyle w:val="313"/>
          <w:sz w:val="28"/>
          <w:szCs w:val="28"/>
        </w:rPr>
        <w:t>В целях совершенствования нормативной правовой базы, регламентирующей осуществление государственного контроля (надзора), на постоянной основе ведется работа по внесению изменений в действующие региональные нормативные правовые акты, при необходимости разрабатываются и принимаются новые нормативные правовые акты.</w:t>
      </w:r>
    </w:p>
    <w:p w:rsidR="00893DEE" w:rsidRDefault="00893DEE" w:rsidP="00A1475D">
      <w:pPr>
        <w:adjustRightInd w:val="0"/>
        <w:ind w:firstLine="709"/>
        <w:jc w:val="both"/>
        <w:rPr>
          <w:sz w:val="28"/>
          <w:szCs w:val="28"/>
        </w:rPr>
      </w:pPr>
      <w:r w:rsidRPr="00F91F07">
        <w:rPr>
          <w:sz w:val="28"/>
          <w:szCs w:val="28"/>
        </w:rPr>
        <w:t>Регулирование деятельности органов исполнительной власти субъектов </w:t>
      </w:r>
      <w:r w:rsidR="00E13F0C" w:rsidRPr="00E13F0C">
        <w:rPr>
          <w:color w:val="000000"/>
          <w:sz w:val="28"/>
          <w:szCs w:val="28"/>
        </w:rPr>
        <w:t>Российской Федерации</w:t>
      </w:r>
      <w:r w:rsidRPr="00F91F07">
        <w:rPr>
          <w:sz w:val="28"/>
          <w:szCs w:val="28"/>
        </w:rPr>
        <w:t>, уполномоченных на осуществление государственного контроля (надзора), осуществляется в основном нормативными правовыми актами федерального уровня. При этом многие вопросы в различных сферах не урегулированы, что создает определенные проблемы при осуществлении контрольно-надзорных функций.</w:t>
      </w:r>
    </w:p>
    <w:p w:rsidR="00E63D7C" w:rsidRDefault="00E63D7C" w:rsidP="00A1475D">
      <w:pPr>
        <w:adjustRightInd w:val="0"/>
        <w:ind w:firstLine="709"/>
        <w:jc w:val="both"/>
        <w:rPr>
          <w:sz w:val="28"/>
          <w:szCs w:val="28"/>
        </w:rPr>
      </w:pPr>
    </w:p>
    <w:p w:rsidR="00E63D7C" w:rsidRPr="00F91F07" w:rsidRDefault="00E63D7C" w:rsidP="00A1475D">
      <w:pPr>
        <w:adjustRightInd w:val="0"/>
        <w:ind w:firstLine="709"/>
        <w:jc w:val="both"/>
        <w:rPr>
          <w:sz w:val="28"/>
          <w:szCs w:val="28"/>
        </w:rPr>
      </w:pPr>
    </w:p>
    <w:p w:rsidR="00B83D92" w:rsidRDefault="00B83D92" w:rsidP="00A1475D">
      <w:pPr>
        <w:adjustRightInd w:val="0"/>
        <w:ind w:firstLine="709"/>
        <w:jc w:val="both"/>
        <w:outlineLvl w:val="0"/>
        <w:rPr>
          <w:sz w:val="28"/>
          <w:szCs w:val="28"/>
        </w:rPr>
      </w:pPr>
    </w:p>
    <w:p w:rsidR="00893DEE" w:rsidRPr="00F828AB" w:rsidRDefault="00893DEE" w:rsidP="00893DEE">
      <w:pPr>
        <w:pBdr>
          <w:top w:val="single" w:sz="4" w:space="0" w:color="auto"/>
          <w:left w:val="single" w:sz="4" w:space="4" w:color="auto"/>
          <w:bottom w:val="single" w:sz="4" w:space="0" w:color="auto"/>
          <w:right w:val="single" w:sz="4" w:space="4" w:color="auto"/>
        </w:pBdr>
        <w:jc w:val="center"/>
        <w:rPr>
          <w:sz w:val="32"/>
          <w:szCs w:val="32"/>
        </w:rPr>
      </w:pPr>
      <w:r w:rsidRPr="00F828AB">
        <w:rPr>
          <w:sz w:val="32"/>
          <w:szCs w:val="32"/>
        </w:rPr>
        <w:lastRenderedPageBreak/>
        <w:t>Раздел 2.</w:t>
      </w:r>
    </w:p>
    <w:p w:rsidR="00893DEE" w:rsidRDefault="00893DEE" w:rsidP="00893DEE">
      <w:pPr>
        <w:pBdr>
          <w:top w:val="single" w:sz="4" w:space="0" w:color="auto"/>
          <w:left w:val="single" w:sz="4" w:space="4" w:color="auto"/>
          <w:bottom w:val="single" w:sz="4" w:space="0" w:color="auto"/>
          <w:right w:val="single" w:sz="4" w:space="4" w:color="auto"/>
        </w:pBdr>
        <w:jc w:val="center"/>
        <w:rPr>
          <w:sz w:val="32"/>
          <w:szCs w:val="32"/>
        </w:rPr>
      </w:pPr>
      <w:r w:rsidRPr="00F828AB">
        <w:rPr>
          <w:sz w:val="32"/>
          <w:szCs w:val="32"/>
        </w:rPr>
        <w:t>Организация госуд</w:t>
      </w:r>
      <w:r>
        <w:rPr>
          <w:sz w:val="32"/>
          <w:szCs w:val="32"/>
        </w:rPr>
        <w:t>арственного контроля (надзора)</w:t>
      </w:r>
    </w:p>
    <w:p w:rsidR="00893DEE" w:rsidRDefault="00893DEE" w:rsidP="00893DEE">
      <w:pPr>
        <w:ind w:firstLine="709"/>
        <w:jc w:val="both"/>
        <w:rPr>
          <w:sz w:val="28"/>
          <w:szCs w:val="28"/>
        </w:rPr>
      </w:pPr>
    </w:p>
    <w:p w:rsidR="00893DEE" w:rsidRDefault="00893DEE" w:rsidP="00893DEE">
      <w:pPr>
        <w:ind w:firstLine="709"/>
        <w:jc w:val="both"/>
        <w:rPr>
          <w:sz w:val="28"/>
          <w:szCs w:val="28"/>
        </w:rPr>
      </w:pPr>
      <w:r>
        <w:rPr>
          <w:sz w:val="28"/>
          <w:szCs w:val="28"/>
        </w:rPr>
        <w:t xml:space="preserve">Региональный государственный контроль (надзор) на территории Новосибирской области осуществляют следующие исполнительные органы государственной власти: </w:t>
      </w:r>
    </w:p>
    <w:p w:rsidR="00921960" w:rsidRPr="00C33506" w:rsidRDefault="00C33506" w:rsidP="00C33506">
      <w:pPr>
        <w:ind w:firstLine="709"/>
        <w:jc w:val="both"/>
        <w:rPr>
          <w:sz w:val="28"/>
          <w:szCs w:val="28"/>
        </w:rPr>
      </w:pPr>
      <w:r>
        <w:rPr>
          <w:sz w:val="28"/>
          <w:szCs w:val="28"/>
        </w:rPr>
        <w:t>1. Г</w:t>
      </w:r>
      <w:r w:rsidR="00E219A7" w:rsidRPr="00C33506">
        <w:rPr>
          <w:sz w:val="28"/>
          <w:szCs w:val="28"/>
        </w:rPr>
        <w:t xml:space="preserve">осударственная жилищная инспекция </w:t>
      </w:r>
      <w:r w:rsidR="00921960" w:rsidRPr="00C33506">
        <w:rPr>
          <w:sz w:val="28"/>
          <w:szCs w:val="28"/>
        </w:rPr>
        <w:t>Новосибирской области</w:t>
      </w:r>
      <w:r w:rsidR="00554868">
        <w:rPr>
          <w:sz w:val="28"/>
          <w:szCs w:val="28"/>
        </w:rPr>
        <w:t>.</w:t>
      </w:r>
    </w:p>
    <w:p w:rsidR="00E219A7" w:rsidRPr="00C33506" w:rsidRDefault="00E219A7" w:rsidP="00C33506">
      <w:pPr>
        <w:ind w:firstLine="709"/>
        <w:jc w:val="both"/>
        <w:rPr>
          <w:sz w:val="28"/>
          <w:szCs w:val="28"/>
        </w:rPr>
      </w:pPr>
      <w:r w:rsidRPr="00C33506">
        <w:rPr>
          <w:sz w:val="28"/>
          <w:szCs w:val="28"/>
        </w:rPr>
        <w:t xml:space="preserve">2. Департамент по охране животного мира </w:t>
      </w:r>
      <w:r w:rsidR="00C33506" w:rsidRPr="00C33506">
        <w:rPr>
          <w:sz w:val="28"/>
          <w:szCs w:val="28"/>
        </w:rPr>
        <w:t>Новосибирской области</w:t>
      </w:r>
      <w:r w:rsidR="00554868">
        <w:rPr>
          <w:sz w:val="28"/>
          <w:szCs w:val="28"/>
        </w:rPr>
        <w:t>.</w:t>
      </w:r>
    </w:p>
    <w:p w:rsidR="00E219A7" w:rsidRPr="00C33506" w:rsidRDefault="00E219A7" w:rsidP="00C33506">
      <w:pPr>
        <w:ind w:firstLine="709"/>
        <w:jc w:val="both"/>
        <w:rPr>
          <w:sz w:val="28"/>
          <w:szCs w:val="28"/>
        </w:rPr>
      </w:pPr>
      <w:r w:rsidRPr="00C33506">
        <w:rPr>
          <w:sz w:val="28"/>
          <w:szCs w:val="28"/>
        </w:rPr>
        <w:t xml:space="preserve">3. Департамент по тарифам </w:t>
      </w:r>
      <w:r w:rsidR="00C33506" w:rsidRPr="00C33506">
        <w:rPr>
          <w:sz w:val="28"/>
          <w:szCs w:val="28"/>
        </w:rPr>
        <w:t>Новосибирской области</w:t>
      </w:r>
      <w:r w:rsidR="00554868">
        <w:rPr>
          <w:sz w:val="28"/>
          <w:szCs w:val="28"/>
        </w:rPr>
        <w:t>.</w:t>
      </w:r>
    </w:p>
    <w:p w:rsidR="00E219A7" w:rsidRPr="00C33506" w:rsidRDefault="00921960" w:rsidP="00C33506">
      <w:pPr>
        <w:ind w:firstLine="709"/>
        <w:jc w:val="both"/>
        <w:rPr>
          <w:sz w:val="28"/>
          <w:szCs w:val="28"/>
        </w:rPr>
      </w:pPr>
      <w:r w:rsidRPr="00C33506">
        <w:rPr>
          <w:sz w:val="28"/>
          <w:szCs w:val="28"/>
        </w:rPr>
        <w:t>4.</w:t>
      </w:r>
      <w:r w:rsidR="00C33506">
        <w:rPr>
          <w:sz w:val="28"/>
          <w:szCs w:val="28"/>
        </w:rPr>
        <w:t> </w:t>
      </w:r>
      <w:r w:rsidR="00E219A7" w:rsidRPr="00C33506">
        <w:rPr>
          <w:sz w:val="28"/>
          <w:szCs w:val="28"/>
        </w:rPr>
        <w:t xml:space="preserve">Департамент природных ресурсов и охраны окружающей среды </w:t>
      </w:r>
      <w:r w:rsidR="00C33506" w:rsidRPr="00C33506">
        <w:rPr>
          <w:sz w:val="28"/>
          <w:szCs w:val="28"/>
        </w:rPr>
        <w:t>Новосибирской области</w:t>
      </w:r>
      <w:r w:rsidR="00554868">
        <w:rPr>
          <w:sz w:val="28"/>
          <w:szCs w:val="28"/>
        </w:rPr>
        <w:t>.</w:t>
      </w:r>
    </w:p>
    <w:p w:rsidR="00E219A7" w:rsidRPr="00C33506" w:rsidRDefault="00921960" w:rsidP="00C33506">
      <w:pPr>
        <w:ind w:firstLine="709"/>
        <w:jc w:val="both"/>
        <w:rPr>
          <w:sz w:val="28"/>
          <w:szCs w:val="28"/>
        </w:rPr>
      </w:pPr>
      <w:r w:rsidRPr="00C33506">
        <w:rPr>
          <w:sz w:val="28"/>
          <w:szCs w:val="28"/>
        </w:rPr>
        <w:t xml:space="preserve">5. </w:t>
      </w:r>
      <w:r w:rsidR="00E219A7" w:rsidRPr="00C33506">
        <w:rPr>
          <w:sz w:val="28"/>
          <w:szCs w:val="28"/>
        </w:rPr>
        <w:t xml:space="preserve">Инспекция государственного надзора за техническим состоянием самоходных машин и других видов техники </w:t>
      </w:r>
      <w:r w:rsidR="00C33506" w:rsidRPr="00C33506">
        <w:rPr>
          <w:sz w:val="28"/>
          <w:szCs w:val="28"/>
        </w:rPr>
        <w:t>Новосибирской области</w:t>
      </w:r>
      <w:r w:rsidR="00554868">
        <w:rPr>
          <w:sz w:val="28"/>
          <w:szCs w:val="28"/>
        </w:rPr>
        <w:t>.</w:t>
      </w:r>
    </w:p>
    <w:p w:rsidR="00E219A7" w:rsidRPr="00C33506" w:rsidRDefault="00921960" w:rsidP="00C33506">
      <w:pPr>
        <w:ind w:firstLine="709"/>
        <w:jc w:val="both"/>
        <w:rPr>
          <w:sz w:val="28"/>
          <w:szCs w:val="28"/>
        </w:rPr>
      </w:pPr>
      <w:r w:rsidRPr="00C33506">
        <w:rPr>
          <w:sz w:val="28"/>
          <w:szCs w:val="28"/>
        </w:rPr>
        <w:t xml:space="preserve">6. </w:t>
      </w:r>
      <w:r w:rsidR="00E219A7" w:rsidRPr="00C33506">
        <w:rPr>
          <w:sz w:val="28"/>
          <w:szCs w:val="28"/>
        </w:rPr>
        <w:t xml:space="preserve">Инспекция государственного строительного надзора </w:t>
      </w:r>
      <w:r w:rsidR="00C33506" w:rsidRPr="00C33506">
        <w:rPr>
          <w:sz w:val="28"/>
          <w:szCs w:val="28"/>
        </w:rPr>
        <w:t>Новосибирской области</w:t>
      </w:r>
      <w:r w:rsidR="00554868">
        <w:rPr>
          <w:sz w:val="28"/>
          <w:szCs w:val="28"/>
        </w:rPr>
        <w:t>.</w:t>
      </w:r>
    </w:p>
    <w:p w:rsidR="00E219A7" w:rsidRPr="00C33506" w:rsidRDefault="00E26B52" w:rsidP="00C33506">
      <w:pPr>
        <w:ind w:firstLine="709"/>
        <w:jc w:val="both"/>
        <w:rPr>
          <w:sz w:val="28"/>
          <w:szCs w:val="28"/>
        </w:rPr>
      </w:pPr>
      <w:r>
        <w:rPr>
          <w:sz w:val="28"/>
          <w:szCs w:val="28"/>
        </w:rPr>
        <w:t>7</w:t>
      </w:r>
      <w:r w:rsidR="00921960" w:rsidRPr="00C33506">
        <w:rPr>
          <w:sz w:val="28"/>
          <w:szCs w:val="28"/>
        </w:rPr>
        <w:t xml:space="preserve">. </w:t>
      </w:r>
      <w:r w:rsidR="00E219A7" w:rsidRPr="00C33506">
        <w:rPr>
          <w:sz w:val="28"/>
          <w:szCs w:val="28"/>
        </w:rPr>
        <w:t xml:space="preserve">Министерство культуры </w:t>
      </w:r>
      <w:r w:rsidR="00C33506" w:rsidRPr="00C33506">
        <w:rPr>
          <w:sz w:val="28"/>
          <w:szCs w:val="28"/>
        </w:rPr>
        <w:t>Новосибирской области</w:t>
      </w:r>
      <w:r w:rsidR="00554868">
        <w:rPr>
          <w:sz w:val="28"/>
          <w:szCs w:val="28"/>
        </w:rPr>
        <w:t>.</w:t>
      </w:r>
    </w:p>
    <w:p w:rsidR="00E219A7" w:rsidRPr="00C33506" w:rsidRDefault="00E26B52" w:rsidP="00C33506">
      <w:pPr>
        <w:ind w:firstLine="709"/>
        <w:jc w:val="both"/>
        <w:rPr>
          <w:sz w:val="28"/>
          <w:szCs w:val="28"/>
        </w:rPr>
      </w:pPr>
      <w:r>
        <w:rPr>
          <w:sz w:val="28"/>
          <w:szCs w:val="28"/>
        </w:rPr>
        <w:t>8</w:t>
      </w:r>
      <w:r w:rsidR="00921960" w:rsidRPr="00C33506">
        <w:rPr>
          <w:sz w:val="28"/>
          <w:szCs w:val="28"/>
        </w:rPr>
        <w:t xml:space="preserve">. </w:t>
      </w:r>
      <w:r w:rsidR="00E219A7" w:rsidRPr="00C33506">
        <w:rPr>
          <w:sz w:val="28"/>
          <w:szCs w:val="28"/>
        </w:rPr>
        <w:t xml:space="preserve">Министерство сельского хозяйства </w:t>
      </w:r>
      <w:r w:rsidR="00C33506" w:rsidRPr="00C33506">
        <w:rPr>
          <w:sz w:val="28"/>
          <w:szCs w:val="28"/>
        </w:rPr>
        <w:t>Новосибирской области</w:t>
      </w:r>
      <w:r w:rsidR="00554868">
        <w:rPr>
          <w:sz w:val="28"/>
          <w:szCs w:val="28"/>
        </w:rPr>
        <w:t>.</w:t>
      </w:r>
    </w:p>
    <w:p w:rsidR="00E219A7" w:rsidRPr="00C33506" w:rsidRDefault="00E26B52" w:rsidP="00C33506">
      <w:pPr>
        <w:ind w:firstLine="709"/>
        <w:jc w:val="both"/>
        <w:rPr>
          <w:sz w:val="28"/>
          <w:szCs w:val="28"/>
        </w:rPr>
      </w:pPr>
      <w:r>
        <w:rPr>
          <w:sz w:val="28"/>
          <w:szCs w:val="28"/>
        </w:rPr>
        <w:t>9</w:t>
      </w:r>
      <w:r w:rsidR="00921960" w:rsidRPr="00C33506">
        <w:rPr>
          <w:sz w:val="28"/>
          <w:szCs w:val="28"/>
        </w:rPr>
        <w:t xml:space="preserve">. </w:t>
      </w:r>
      <w:r w:rsidR="00E219A7" w:rsidRPr="00C33506">
        <w:rPr>
          <w:sz w:val="28"/>
          <w:szCs w:val="28"/>
        </w:rPr>
        <w:t xml:space="preserve">Министерство социального развития </w:t>
      </w:r>
      <w:r w:rsidR="00C33506" w:rsidRPr="00C33506">
        <w:rPr>
          <w:sz w:val="28"/>
          <w:szCs w:val="28"/>
        </w:rPr>
        <w:t>Новосибирской области</w:t>
      </w:r>
      <w:r w:rsidR="00554868">
        <w:rPr>
          <w:sz w:val="28"/>
          <w:szCs w:val="28"/>
        </w:rPr>
        <w:t>.</w:t>
      </w:r>
    </w:p>
    <w:p w:rsidR="00E219A7" w:rsidRPr="00C33506" w:rsidRDefault="00E26B52" w:rsidP="00C33506">
      <w:pPr>
        <w:ind w:firstLine="709"/>
        <w:jc w:val="both"/>
        <w:rPr>
          <w:sz w:val="28"/>
          <w:szCs w:val="28"/>
        </w:rPr>
      </w:pPr>
      <w:r>
        <w:rPr>
          <w:sz w:val="28"/>
          <w:szCs w:val="28"/>
        </w:rPr>
        <w:t>10</w:t>
      </w:r>
      <w:r w:rsidR="00921960" w:rsidRPr="00C33506">
        <w:rPr>
          <w:sz w:val="28"/>
          <w:szCs w:val="28"/>
        </w:rPr>
        <w:t>.</w:t>
      </w:r>
      <w:r w:rsidR="00554868">
        <w:rPr>
          <w:sz w:val="28"/>
          <w:szCs w:val="28"/>
        </w:rPr>
        <w:t> </w:t>
      </w:r>
      <w:r w:rsidR="00E219A7" w:rsidRPr="00C33506">
        <w:rPr>
          <w:sz w:val="28"/>
          <w:szCs w:val="28"/>
        </w:rPr>
        <w:t xml:space="preserve">Министерство строительства </w:t>
      </w:r>
      <w:r w:rsidR="00C33506" w:rsidRPr="00C33506">
        <w:rPr>
          <w:sz w:val="28"/>
          <w:szCs w:val="28"/>
        </w:rPr>
        <w:t>Новосибирской области</w:t>
      </w:r>
      <w:r w:rsidR="00554868">
        <w:rPr>
          <w:sz w:val="28"/>
          <w:szCs w:val="28"/>
        </w:rPr>
        <w:t>.</w:t>
      </w:r>
    </w:p>
    <w:p w:rsidR="00E219A7" w:rsidRPr="00C33506" w:rsidRDefault="00921960" w:rsidP="00C33506">
      <w:pPr>
        <w:ind w:firstLine="709"/>
        <w:jc w:val="both"/>
        <w:rPr>
          <w:sz w:val="28"/>
          <w:szCs w:val="28"/>
        </w:rPr>
      </w:pPr>
      <w:r w:rsidRPr="00C33506">
        <w:rPr>
          <w:sz w:val="28"/>
          <w:szCs w:val="28"/>
        </w:rPr>
        <w:t>1</w:t>
      </w:r>
      <w:r w:rsidR="00E26B52">
        <w:rPr>
          <w:sz w:val="28"/>
          <w:szCs w:val="28"/>
        </w:rPr>
        <w:t>1</w:t>
      </w:r>
      <w:r w:rsidRPr="00C33506">
        <w:rPr>
          <w:sz w:val="28"/>
          <w:szCs w:val="28"/>
        </w:rPr>
        <w:t xml:space="preserve">. </w:t>
      </w:r>
      <w:r w:rsidR="00E219A7" w:rsidRPr="00C33506">
        <w:rPr>
          <w:sz w:val="28"/>
          <w:szCs w:val="28"/>
        </w:rPr>
        <w:t xml:space="preserve">Министерство транспорта и дорожного хозяйства </w:t>
      </w:r>
      <w:r w:rsidR="00C33506" w:rsidRPr="00C33506">
        <w:rPr>
          <w:sz w:val="28"/>
          <w:szCs w:val="28"/>
        </w:rPr>
        <w:t>Новосибирской области</w:t>
      </w:r>
      <w:r w:rsidR="00554868">
        <w:rPr>
          <w:sz w:val="28"/>
          <w:szCs w:val="28"/>
        </w:rPr>
        <w:t>.</w:t>
      </w:r>
    </w:p>
    <w:p w:rsidR="00E219A7" w:rsidRPr="00C33506" w:rsidRDefault="00921960" w:rsidP="00C33506">
      <w:pPr>
        <w:ind w:firstLine="709"/>
        <w:jc w:val="both"/>
        <w:rPr>
          <w:sz w:val="28"/>
          <w:szCs w:val="28"/>
        </w:rPr>
      </w:pPr>
      <w:r w:rsidRPr="00C33506">
        <w:rPr>
          <w:sz w:val="28"/>
          <w:szCs w:val="28"/>
        </w:rPr>
        <w:t>1</w:t>
      </w:r>
      <w:r w:rsidR="00E26B52">
        <w:rPr>
          <w:sz w:val="28"/>
          <w:szCs w:val="28"/>
        </w:rPr>
        <w:t>2</w:t>
      </w:r>
      <w:r w:rsidRPr="00C33506">
        <w:rPr>
          <w:sz w:val="28"/>
          <w:szCs w:val="28"/>
        </w:rPr>
        <w:t>.</w:t>
      </w:r>
      <w:r w:rsidR="00554868">
        <w:rPr>
          <w:sz w:val="28"/>
          <w:szCs w:val="28"/>
        </w:rPr>
        <w:t> </w:t>
      </w:r>
      <w:r w:rsidR="00E219A7" w:rsidRPr="00C33506">
        <w:rPr>
          <w:sz w:val="28"/>
          <w:szCs w:val="28"/>
        </w:rPr>
        <w:t xml:space="preserve">Министерство труда‚ занятости и трудовых ресурсов </w:t>
      </w:r>
      <w:r w:rsidR="00C33506" w:rsidRPr="00C33506">
        <w:rPr>
          <w:sz w:val="28"/>
          <w:szCs w:val="28"/>
        </w:rPr>
        <w:t>Новосибирской области</w:t>
      </w:r>
      <w:r w:rsidR="00554868">
        <w:rPr>
          <w:sz w:val="28"/>
          <w:szCs w:val="28"/>
        </w:rPr>
        <w:t>.</w:t>
      </w:r>
    </w:p>
    <w:p w:rsidR="00E219A7" w:rsidRPr="00C33506" w:rsidRDefault="00921960" w:rsidP="00C33506">
      <w:pPr>
        <w:ind w:firstLine="709"/>
        <w:jc w:val="both"/>
        <w:rPr>
          <w:sz w:val="28"/>
          <w:szCs w:val="28"/>
        </w:rPr>
      </w:pPr>
      <w:r w:rsidRPr="00C33506">
        <w:rPr>
          <w:sz w:val="28"/>
          <w:szCs w:val="28"/>
        </w:rPr>
        <w:t>1</w:t>
      </w:r>
      <w:r w:rsidR="00E26B52">
        <w:rPr>
          <w:sz w:val="28"/>
          <w:szCs w:val="28"/>
        </w:rPr>
        <w:t>3</w:t>
      </w:r>
      <w:r w:rsidRPr="00C33506">
        <w:rPr>
          <w:sz w:val="28"/>
          <w:szCs w:val="28"/>
        </w:rPr>
        <w:t xml:space="preserve">. </w:t>
      </w:r>
      <w:r w:rsidR="00E219A7" w:rsidRPr="00C33506">
        <w:rPr>
          <w:sz w:val="28"/>
          <w:szCs w:val="28"/>
        </w:rPr>
        <w:t xml:space="preserve">Управление ветеринарии </w:t>
      </w:r>
      <w:r w:rsidR="00C33506" w:rsidRPr="00C33506">
        <w:rPr>
          <w:sz w:val="28"/>
          <w:szCs w:val="28"/>
        </w:rPr>
        <w:t>Новосибирской области</w:t>
      </w:r>
      <w:r w:rsidR="00554868">
        <w:rPr>
          <w:sz w:val="28"/>
          <w:szCs w:val="28"/>
        </w:rPr>
        <w:t>.</w:t>
      </w:r>
    </w:p>
    <w:p w:rsidR="00E219A7" w:rsidRPr="00C33506" w:rsidRDefault="00921960" w:rsidP="00C33506">
      <w:pPr>
        <w:ind w:firstLine="709"/>
        <w:jc w:val="both"/>
        <w:rPr>
          <w:sz w:val="28"/>
          <w:szCs w:val="28"/>
        </w:rPr>
      </w:pPr>
      <w:r w:rsidRPr="00C33506">
        <w:rPr>
          <w:sz w:val="28"/>
          <w:szCs w:val="28"/>
        </w:rPr>
        <w:t>1</w:t>
      </w:r>
      <w:r w:rsidR="00E26B52">
        <w:rPr>
          <w:sz w:val="28"/>
          <w:szCs w:val="28"/>
        </w:rPr>
        <w:t>4</w:t>
      </w:r>
      <w:r w:rsidRPr="00C33506">
        <w:rPr>
          <w:sz w:val="28"/>
          <w:szCs w:val="28"/>
        </w:rPr>
        <w:t>.</w:t>
      </w:r>
      <w:r w:rsidR="00554868">
        <w:rPr>
          <w:sz w:val="28"/>
          <w:szCs w:val="28"/>
        </w:rPr>
        <w:t> </w:t>
      </w:r>
      <w:r w:rsidR="00E219A7" w:rsidRPr="00C33506">
        <w:rPr>
          <w:sz w:val="28"/>
          <w:szCs w:val="28"/>
        </w:rPr>
        <w:t xml:space="preserve">Управление государственной архивной службы </w:t>
      </w:r>
      <w:r w:rsidR="00C33506" w:rsidRPr="00C33506">
        <w:rPr>
          <w:sz w:val="28"/>
          <w:szCs w:val="28"/>
        </w:rPr>
        <w:t>Новосибирской области</w:t>
      </w:r>
      <w:r w:rsidR="00554868">
        <w:rPr>
          <w:sz w:val="28"/>
          <w:szCs w:val="28"/>
        </w:rPr>
        <w:t>.</w:t>
      </w:r>
    </w:p>
    <w:p w:rsidR="00E219A7" w:rsidRPr="00C33506" w:rsidRDefault="00921960" w:rsidP="00C33506">
      <w:pPr>
        <w:ind w:firstLine="709"/>
        <w:jc w:val="both"/>
        <w:rPr>
          <w:sz w:val="28"/>
          <w:szCs w:val="28"/>
        </w:rPr>
      </w:pPr>
      <w:r w:rsidRPr="00C33506">
        <w:rPr>
          <w:sz w:val="28"/>
          <w:szCs w:val="28"/>
        </w:rPr>
        <w:t>1</w:t>
      </w:r>
      <w:r w:rsidR="00E26B52">
        <w:rPr>
          <w:sz w:val="28"/>
          <w:szCs w:val="28"/>
        </w:rPr>
        <w:t>5</w:t>
      </w:r>
      <w:r w:rsidRPr="00C33506">
        <w:rPr>
          <w:sz w:val="28"/>
          <w:szCs w:val="28"/>
        </w:rPr>
        <w:t>. </w:t>
      </w:r>
      <w:r w:rsidR="00E219A7" w:rsidRPr="00C33506">
        <w:rPr>
          <w:sz w:val="28"/>
          <w:szCs w:val="28"/>
        </w:rPr>
        <w:t>Управление по государственной охране объектов культурного наследия</w:t>
      </w:r>
      <w:r w:rsidR="00C33506" w:rsidRPr="00C33506">
        <w:rPr>
          <w:sz w:val="28"/>
          <w:szCs w:val="28"/>
        </w:rPr>
        <w:t xml:space="preserve"> Новосибирской области</w:t>
      </w:r>
      <w:r w:rsidR="00554868">
        <w:rPr>
          <w:sz w:val="28"/>
          <w:szCs w:val="28"/>
        </w:rPr>
        <w:t>.</w:t>
      </w:r>
    </w:p>
    <w:p w:rsidR="00893DEE" w:rsidRDefault="00893DEE" w:rsidP="00893DEE">
      <w:pPr>
        <w:ind w:firstLine="709"/>
        <w:jc w:val="both"/>
        <w:rPr>
          <w:sz w:val="28"/>
          <w:szCs w:val="28"/>
        </w:rPr>
      </w:pPr>
      <w:r>
        <w:rPr>
          <w:sz w:val="28"/>
          <w:szCs w:val="28"/>
        </w:rPr>
        <w:t>Структура г</w:t>
      </w:r>
      <w:r w:rsidRPr="00744232">
        <w:rPr>
          <w:sz w:val="28"/>
          <w:szCs w:val="28"/>
        </w:rPr>
        <w:t>осударственн</w:t>
      </w:r>
      <w:r>
        <w:rPr>
          <w:sz w:val="28"/>
          <w:szCs w:val="28"/>
        </w:rPr>
        <w:t xml:space="preserve">ой </w:t>
      </w:r>
      <w:r w:rsidRPr="00744232">
        <w:rPr>
          <w:sz w:val="28"/>
          <w:szCs w:val="28"/>
        </w:rPr>
        <w:t>жилищн</w:t>
      </w:r>
      <w:r>
        <w:rPr>
          <w:sz w:val="28"/>
          <w:szCs w:val="28"/>
        </w:rPr>
        <w:t>ой</w:t>
      </w:r>
      <w:r w:rsidRPr="00744232">
        <w:rPr>
          <w:sz w:val="28"/>
          <w:szCs w:val="28"/>
        </w:rPr>
        <w:t xml:space="preserve"> инспекци</w:t>
      </w:r>
      <w:r>
        <w:rPr>
          <w:sz w:val="28"/>
          <w:szCs w:val="28"/>
        </w:rPr>
        <w:t>и</w:t>
      </w:r>
      <w:r w:rsidRPr="00744232">
        <w:rPr>
          <w:sz w:val="28"/>
          <w:szCs w:val="28"/>
        </w:rPr>
        <w:t xml:space="preserve"> Новосибирской области, инспекци</w:t>
      </w:r>
      <w:r>
        <w:rPr>
          <w:sz w:val="28"/>
          <w:szCs w:val="28"/>
        </w:rPr>
        <w:t>и</w:t>
      </w:r>
      <w:r w:rsidRPr="00744232">
        <w:rPr>
          <w:sz w:val="28"/>
          <w:szCs w:val="28"/>
        </w:rPr>
        <w:t xml:space="preserve"> государственного строительного надзора Новосибирской области, инспекци</w:t>
      </w:r>
      <w:r>
        <w:rPr>
          <w:sz w:val="28"/>
          <w:szCs w:val="28"/>
        </w:rPr>
        <w:t>и</w:t>
      </w:r>
      <w:r w:rsidRPr="00744232">
        <w:rPr>
          <w:sz w:val="28"/>
          <w:szCs w:val="28"/>
        </w:rPr>
        <w:t xml:space="preserve"> государственного надзора за техническим состоянием самоходных машин и других видов техники Новосибирской области</w:t>
      </w:r>
      <w:r>
        <w:rPr>
          <w:sz w:val="28"/>
          <w:szCs w:val="28"/>
        </w:rPr>
        <w:t xml:space="preserve"> построена в соответствии с особенностями организации существующего вида контроля (надзора) и включает функциональные </w:t>
      </w:r>
      <w:r w:rsidRPr="00744232">
        <w:rPr>
          <w:sz w:val="28"/>
          <w:szCs w:val="28"/>
        </w:rPr>
        <w:t>(непосредственно контрольные, организационно-аналитические и вспомогательные)</w:t>
      </w:r>
      <w:r>
        <w:rPr>
          <w:sz w:val="28"/>
          <w:szCs w:val="28"/>
        </w:rPr>
        <w:t xml:space="preserve"> </w:t>
      </w:r>
      <w:r w:rsidRPr="00744232">
        <w:rPr>
          <w:sz w:val="28"/>
          <w:szCs w:val="28"/>
        </w:rPr>
        <w:t>и территориальные подразделения</w:t>
      </w:r>
      <w:r>
        <w:rPr>
          <w:sz w:val="28"/>
          <w:szCs w:val="28"/>
        </w:rPr>
        <w:t>.</w:t>
      </w:r>
      <w:r w:rsidRPr="00744232">
        <w:rPr>
          <w:sz w:val="28"/>
          <w:szCs w:val="28"/>
        </w:rPr>
        <w:t xml:space="preserve"> </w:t>
      </w:r>
    </w:p>
    <w:p w:rsidR="00893DEE" w:rsidRPr="00744232" w:rsidRDefault="00893DEE" w:rsidP="00893DEE">
      <w:pPr>
        <w:ind w:firstLine="709"/>
        <w:jc w:val="both"/>
        <w:rPr>
          <w:sz w:val="28"/>
          <w:szCs w:val="28"/>
        </w:rPr>
      </w:pPr>
      <w:r>
        <w:rPr>
          <w:sz w:val="28"/>
          <w:szCs w:val="28"/>
        </w:rPr>
        <w:t>В</w:t>
      </w:r>
      <w:r w:rsidRPr="00744232">
        <w:rPr>
          <w:sz w:val="28"/>
          <w:szCs w:val="28"/>
        </w:rPr>
        <w:t xml:space="preserve"> структуре </w:t>
      </w:r>
      <w:r>
        <w:rPr>
          <w:sz w:val="28"/>
          <w:szCs w:val="28"/>
        </w:rPr>
        <w:t xml:space="preserve">иных </w:t>
      </w:r>
      <w:r w:rsidRPr="00744232">
        <w:rPr>
          <w:sz w:val="28"/>
          <w:szCs w:val="28"/>
        </w:rPr>
        <w:t xml:space="preserve">исполнительных органов государственной власти </w:t>
      </w:r>
      <w:r>
        <w:rPr>
          <w:sz w:val="28"/>
          <w:szCs w:val="28"/>
        </w:rPr>
        <w:t>созданы</w:t>
      </w:r>
      <w:r w:rsidRPr="00744232">
        <w:rPr>
          <w:sz w:val="28"/>
          <w:szCs w:val="28"/>
        </w:rPr>
        <w:t xml:space="preserve"> контрольные (надзорные) подразделения или исполнение функций по государственному контролю (надзору) возложено на работников подразделений органов исполнительной власти, обладающих исполнительно-распорядительной компетенцией в соответствующей сфере деятельности. </w:t>
      </w:r>
      <w:proofErr w:type="gramStart"/>
      <w:r w:rsidRPr="00744232">
        <w:rPr>
          <w:sz w:val="28"/>
          <w:szCs w:val="28"/>
        </w:rPr>
        <w:t xml:space="preserve">Примерами контрольных подразделений, созданных в структуре исполнительных органов государственной власти, являются отдел государственного экологического надзора департамента природных ресурсов </w:t>
      </w:r>
      <w:r w:rsidRPr="00744232">
        <w:rPr>
          <w:sz w:val="28"/>
          <w:szCs w:val="28"/>
        </w:rPr>
        <w:lastRenderedPageBreak/>
        <w:t>и окружающей среды Новосибирской области, отдел организации государственного ветеринарного надзора управления ветеринарии, отдел контроля в области долевого строительства министерства строительства Новосибирской области, отдел технического надзора и лицензионного контроля в муниципальных районах и городских округах Новосибирской области государственной жилищной и</w:t>
      </w:r>
      <w:r>
        <w:rPr>
          <w:sz w:val="28"/>
          <w:szCs w:val="28"/>
        </w:rPr>
        <w:t>нспекции Новосибирской области.</w:t>
      </w:r>
      <w:proofErr w:type="gramEnd"/>
      <w:r>
        <w:rPr>
          <w:sz w:val="28"/>
          <w:szCs w:val="28"/>
        </w:rPr>
        <w:t xml:space="preserve"> М</w:t>
      </w:r>
      <w:r w:rsidRPr="00744232">
        <w:rPr>
          <w:sz w:val="28"/>
          <w:szCs w:val="28"/>
        </w:rPr>
        <w:t xml:space="preserve">инистерство сельского хозяйства Новосибирской области осуществляет контрольно-надзорную деятельность в пределах своей компетенции специалистами отдела развития животноводства и племенного дела; контроль за соблюдением требований законодательства о перевозках пассажиров и багажа легковым такси осуществляется специалистами </w:t>
      </w:r>
      <w:proofErr w:type="gramStart"/>
      <w:r w:rsidRPr="00744232">
        <w:rPr>
          <w:sz w:val="28"/>
          <w:szCs w:val="28"/>
        </w:rPr>
        <w:t>управления организации пассажирских перевозок министерства транспорта Новосибирской области</w:t>
      </w:r>
      <w:proofErr w:type="gramEnd"/>
      <w:r w:rsidRPr="00744232">
        <w:rPr>
          <w:sz w:val="28"/>
          <w:szCs w:val="28"/>
        </w:rPr>
        <w:t>.</w:t>
      </w:r>
    </w:p>
    <w:p w:rsidR="00893DEE" w:rsidRPr="00744232" w:rsidRDefault="00893DEE" w:rsidP="00893DEE">
      <w:pPr>
        <w:ind w:firstLine="709"/>
        <w:jc w:val="both"/>
        <w:rPr>
          <w:color w:val="121212"/>
          <w:sz w:val="28"/>
          <w:szCs w:val="28"/>
          <w:shd w:val="clear" w:color="auto" w:fill="FFFFFF"/>
        </w:rPr>
      </w:pPr>
      <w:r w:rsidRPr="00744232">
        <w:rPr>
          <w:rStyle w:val="a5"/>
          <w:b w:val="0"/>
          <w:iCs/>
          <w:color w:val="121212"/>
          <w:sz w:val="28"/>
          <w:szCs w:val="28"/>
          <w:shd w:val="clear" w:color="auto" w:fill="FFFFFF"/>
        </w:rPr>
        <w:t xml:space="preserve">Существуют основные и вспомогательные </w:t>
      </w:r>
      <w:r w:rsidRPr="00744232">
        <w:rPr>
          <w:sz w:val="28"/>
          <w:szCs w:val="28"/>
        </w:rPr>
        <w:t xml:space="preserve">(обеспечительные) </w:t>
      </w:r>
      <w:r w:rsidRPr="00744232">
        <w:rPr>
          <w:rStyle w:val="a5"/>
          <w:b w:val="0"/>
          <w:iCs/>
          <w:color w:val="121212"/>
          <w:sz w:val="28"/>
          <w:szCs w:val="28"/>
          <w:shd w:val="clear" w:color="auto" w:fill="FFFFFF"/>
        </w:rPr>
        <w:t xml:space="preserve"> функции </w:t>
      </w:r>
      <w:r w:rsidRPr="00744232">
        <w:rPr>
          <w:sz w:val="28"/>
          <w:szCs w:val="28"/>
        </w:rPr>
        <w:t>государственного контроля (надзора)</w:t>
      </w:r>
      <w:r w:rsidRPr="00744232">
        <w:rPr>
          <w:rStyle w:val="a5"/>
          <w:b w:val="0"/>
          <w:iCs/>
          <w:color w:val="121212"/>
          <w:sz w:val="28"/>
          <w:szCs w:val="28"/>
          <w:shd w:val="clear" w:color="auto" w:fill="FFFFFF"/>
        </w:rPr>
        <w:t xml:space="preserve">. </w:t>
      </w:r>
      <w:proofErr w:type="gramStart"/>
      <w:r w:rsidRPr="00744232">
        <w:rPr>
          <w:rStyle w:val="a5"/>
          <w:b w:val="0"/>
          <w:iCs/>
          <w:color w:val="121212"/>
          <w:sz w:val="28"/>
          <w:szCs w:val="28"/>
          <w:shd w:val="clear" w:color="auto" w:fill="FFFFFF"/>
        </w:rPr>
        <w:t xml:space="preserve">Основные </w:t>
      </w:r>
      <w:r w:rsidRPr="00744232">
        <w:rPr>
          <w:color w:val="121212"/>
          <w:sz w:val="28"/>
          <w:szCs w:val="28"/>
          <w:shd w:val="clear" w:color="auto" w:fill="FFFFFF"/>
        </w:rPr>
        <w:t xml:space="preserve">функции направлены на </w:t>
      </w:r>
      <w:r w:rsidRPr="00744232">
        <w:rPr>
          <w:sz w:val="28"/>
          <w:szCs w:val="28"/>
          <w:shd w:val="clear" w:color="auto" w:fill="FFFFFF"/>
        </w:rPr>
        <w:t xml:space="preserve">осуществление действий по контролю и надзору за исполнением </w:t>
      </w:r>
      <w:r w:rsidRPr="00744232">
        <w:rPr>
          <w:sz w:val="28"/>
          <w:szCs w:val="28"/>
        </w:rPr>
        <w:t xml:space="preserve">подконтрольными субъектами </w:t>
      </w:r>
      <w:r w:rsidRPr="00744232">
        <w:rPr>
          <w:sz w:val="28"/>
          <w:szCs w:val="28"/>
          <w:shd w:val="clear" w:color="auto" w:fill="FFFFFF"/>
        </w:rPr>
        <w:t>установленных Конституцией </w:t>
      </w:r>
      <w:r w:rsidR="00E13F0C" w:rsidRPr="00E13F0C">
        <w:rPr>
          <w:color w:val="000000"/>
          <w:sz w:val="28"/>
          <w:szCs w:val="28"/>
        </w:rPr>
        <w:t>Российской Федерации</w:t>
      </w:r>
      <w:r w:rsidRPr="00744232">
        <w:rPr>
          <w:sz w:val="28"/>
          <w:szCs w:val="28"/>
          <w:shd w:val="clear" w:color="auto" w:fill="FFFFFF"/>
        </w:rPr>
        <w:t>, федеральными конституционными законами, федеральными законами и другими нормативными актами общеобязательных правил поведения.</w:t>
      </w:r>
      <w:proofErr w:type="gramEnd"/>
      <w:r w:rsidRPr="00744232">
        <w:rPr>
          <w:sz w:val="28"/>
          <w:szCs w:val="28"/>
          <w:shd w:val="clear" w:color="auto" w:fill="FFFFFF"/>
        </w:rPr>
        <w:t xml:space="preserve"> </w:t>
      </w:r>
      <w:r w:rsidRPr="00744232">
        <w:rPr>
          <w:rStyle w:val="a5"/>
          <w:b w:val="0"/>
          <w:iCs/>
          <w:color w:val="121212"/>
          <w:sz w:val="28"/>
          <w:szCs w:val="28"/>
          <w:shd w:val="clear" w:color="auto" w:fill="FFFFFF"/>
        </w:rPr>
        <w:t>Вспомогательные</w:t>
      </w:r>
      <w:r w:rsidRPr="00744232">
        <w:rPr>
          <w:rStyle w:val="apple-converted-space"/>
          <w:color w:val="121212"/>
          <w:sz w:val="28"/>
          <w:szCs w:val="28"/>
          <w:shd w:val="clear" w:color="auto" w:fill="FFFFFF"/>
        </w:rPr>
        <w:t> </w:t>
      </w:r>
      <w:r w:rsidRPr="00744232">
        <w:rPr>
          <w:color w:val="121212"/>
          <w:sz w:val="28"/>
          <w:szCs w:val="28"/>
          <w:shd w:val="clear" w:color="auto" w:fill="FFFFFF"/>
        </w:rPr>
        <w:t xml:space="preserve"> </w:t>
      </w:r>
      <w:r w:rsidRPr="00744232">
        <w:rPr>
          <w:sz w:val="28"/>
          <w:szCs w:val="28"/>
        </w:rPr>
        <w:t xml:space="preserve">(обеспечительные) </w:t>
      </w:r>
      <w:r w:rsidRPr="00744232">
        <w:rPr>
          <w:color w:val="121212"/>
          <w:sz w:val="28"/>
          <w:szCs w:val="28"/>
          <w:shd w:val="clear" w:color="auto" w:fill="FFFFFF"/>
        </w:rPr>
        <w:t xml:space="preserve">функции призваны обеспечивать реализацию основных государственных функций. </w:t>
      </w:r>
    </w:p>
    <w:p w:rsidR="00893DEE" w:rsidRPr="00744232" w:rsidRDefault="00893DEE" w:rsidP="00893DEE">
      <w:pPr>
        <w:ind w:firstLine="709"/>
        <w:jc w:val="both"/>
        <w:rPr>
          <w:sz w:val="28"/>
          <w:szCs w:val="28"/>
        </w:rPr>
      </w:pPr>
      <w:r w:rsidRPr="00744232">
        <w:rPr>
          <w:color w:val="121212"/>
          <w:sz w:val="28"/>
          <w:szCs w:val="28"/>
          <w:shd w:val="clear" w:color="auto" w:fill="FFFFFF"/>
        </w:rPr>
        <w:t xml:space="preserve">Например, </w:t>
      </w:r>
      <w:r w:rsidRPr="00744232">
        <w:rPr>
          <w:sz w:val="28"/>
          <w:szCs w:val="28"/>
        </w:rPr>
        <w:t>основными функциями управления ветеринарии Новосибирской области при осуществлении регионального государственного ветеринарного надзора являются:</w:t>
      </w:r>
    </w:p>
    <w:p w:rsidR="00893DEE" w:rsidRPr="00744232" w:rsidRDefault="00893DEE" w:rsidP="00893DEE">
      <w:pPr>
        <w:ind w:firstLine="709"/>
        <w:jc w:val="both"/>
        <w:rPr>
          <w:sz w:val="28"/>
          <w:szCs w:val="28"/>
        </w:rPr>
      </w:pPr>
      <w:r w:rsidRPr="00744232">
        <w:rPr>
          <w:sz w:val="28"/>
          <w:szCs w:val="28"/>
        </w:rPr>
        <w:t>-предупреждение возникновения и распространения очагов заразных и массовых незаразных болезней животных;</w:t>
      </w:r>
    </w:p>
    <w:p w:rsidR="00893DEE" w:rsidRPr="00744232" w:rsidRDefault="00893DEE" w:rsidP="00893DEE">
      <w:pPr>
        <w:ind w:firstLine="709"/>
        <w:jc w:val="both"/>
        <w:rPr>
          <w:sz w:val="28"/>
          <w:szCs w:val="28"/>
        </w:rPr>
      </w:pPr>
      <w:proofErr w:type="gramStart"/>
      <w:r w:rsidRPr="00744232">
        <w:rPr>
          <w:sz w:val="28"/>
          <w:szCs w:val="28"/>
        </w:rPr>
        <w:t>- контроль соблюдения юридическими лицами, индивидуальными предпринимателями и должностными лицами установленных ветеринарно-санитарных правил и норм, требований нормативных правовых актов в сфере применения ветеринарно-санитарных мер, технических регламентов, в том числе технических регламентов Таможенного союза, а также правил при введении ограничительных и карантинных мероприятий при возникновении и распространении заразных и массовых незаразных болезней животных;</w:t>
      </w:r>
      <w:proofErr w:type="gramEnd"/>
    </w:p>
    <w:p w:rsidR="00893DEE" w:rsidRPr="00744232" w:rsidRDefault="00893DEE" w:rsidP="00893DEE">
      <w:pPr>
        <w:ind w:firstLine="709"/>
        <w:jc w:val="both"/>
        <w:rPr>
          <w:sz w:val="28"/>
          <w:szCs w:val="28"/>
        </w:rPr>
      </w:pPr>
      <w:r w:rsidRPr="00744232">
        <w:rPr>
          <w:sz w:val="28"/>
          <w:szCs w:val="28"/>
        </w:rPr>
        <w:noBreakHyphen/>
        <w:t> контроль безопасности в ветеринарно-санитарном отношении производимых и находящихся в обороте на территории Новосибирской области сырья и пищевых продуктов животного происхождения в целях защиты населения от болезней, общих для человека и животных, и пищевых отравлений;</w:t>
      </w:r>
    </w:p>
    <w:p w:rsidR="00893DEE" w:rsidRPr="00744232" w:rsidRDefault="00893DEE" w:rsidP="00893DEE">
      <w:pPr>
        <w:ind w:firstLine="709"/>
        <w:jc w:val="both"/>
        <w:rPr>
          <w:sz w:val="28"/>
          <w:szCs w:val="28"/>
        </w:rPr>
      </w:pPr>
      <w:r w:rsidRPr="00744232">
        <w:rPr>
          <w:sz w:val="28"/>
          <w:szCs w:val="28"/>
        </w:rPr>
        <w:t xml:space="preserve">- предупреждение возникновения чрезвычайных ситуаций биологического, химического, радиологического характера и других техногенных и природных воздействий на животных, на продукцию животного происхождения и на другую подконтрольную государственному </w:t>
      </w:r>
      <w:r>
        <w:rPr>
          <w:sz w:val="28"/>
          <w:szCs w:val="28"/>
        </w:rPr>
        <w:t>ветеринарному надзору продукцию.</w:t>
      </w:r>
    </w:p>
    <w:p w:rsidR="00893DEE" w:rsidRPr="00744232" w:rsidRDefault="00893DEE" w:rsidP="00893DEE">
      <w:pPr>
        <w:ind w:firstLine="709"/>
        <w:jc w:val="both"/>
        <w:rPr>
          <w:sz w:val="28"/>
          <w:szCs w:val="28"/>
        </w:rPr>
      </w:pPr>
      <w:r w:rsidRPr="00744232">
        <w:rPr>
          <w:sz w:val="28"/>
          <w:szCs w:val="28"/>
        </w:rPr>
        <w:lastRenderedPageBreak/>
        <w:t>Вспомогательными (обеспечительными) функциями по осуществлению регионального государственного ветеринарного надзора являются:</w:t>
      </w:r>
    </w:p>
    <w:p w:rsidR="00893DEE" w:rsidRPr="00744232" w:rsidRDefault="00893DEE" w:rsidP="00893DEE">
      <w:pPr>
        <w:ind w:firstLine="709"/>
        <w:jc w:val="both"/>
        <w:rPr>
          <w:sz w:val="28"/>
          <w:szCs w:val="28"/>
        </w:rPr>
      </w:pPr>
      <w:r w:rsidRPr="00744232">
        <w:rPr>
          <w:sz w:val="28"/>
          <w:szCs w:val="28"/>
        </w:rPr>
        <w:t>- ведение реестра специалистов, юридических лиц и индивидуальных предпринимателей, осуществляющих ветеринарную деятельность, объектов по содержанию и убою животных, производству, переработке, хранению и реализации продукции животного происхождения, кормов, кормовых добавок, а также объектов по утилизации биологических отходов, за исключением объектов федерального значения;</w:t>
      </w:r>
    </w:p>
    <w:p w:rsidR="00893DEE" w:rsidRPr="00744232" w:rsidRDefault="00893DEE" w:rsidP="00893DEE">
      <w:pPr>
        <w:ind w:firstLine="709"/>
        <w:jc w:val="both"/>
        <w:rPr>
          <w:sz w:val="28"/>
          <w:szCs w:val="28"/>
        </w:rPr>
      </w:pPr>
      <w:r w:rsidRPr="00744232">
        <w:rPr>
          <w:sz w:val="28"/>
          <w:szCs w:val="28"/>
        </w:rPr>
        <w:t>- проведение лабораторных мониторинговых исследований;</w:t>
      </w:r>
    </w:p>
    <w:p w:rsidR="00893DEE" w:rsidRPr="00744232" w:rsidRDefault="00893DEE" w:rsidP="00893DEE">
      <w:pPr>
        <w:ind w:firstLine="709"/>
        <w:jc w:val="both"/>
        <w:rPr>
          <w:sz w:val="28"/>
          <w:szCs w:val="28"/>
        </w:rPr>
      </w:pPr>
      <w:r w:rsidRPr="00744232">
        <w:rPr>
          <w:sz w:val="28"/>
          <w:szCs w:val="28"/>
        </w:rPr>
        <w:t>- ведение мониторинга состояния здоровья животных и ветеринарно-санитарной безопасности подконтрольной государственному ветеринарному надзору продукции на всех этапах их содержания, производства и оборота;</w:t>
      </w:r>
    </w:p>
    <w:p w:rsidR="00893DEE" w:rsidRDefault="00893DEE" w:rsidP="00893DEE">
      <w:pPr>
        <w:pStyle w:val="Default"/>
        <w:ind w:firstLine="709"/>
        <w:jc w:val="both"/>
        <w:rPr>
          <w:sz w:val="28"/>
          <w:szCs w:val="28"/>
        </w:rPr>
      </w:pPr>
      <w:r w:rsidRPr="00744232">
        <w:rPr>
          <w:sz w:val="28"/>
          <w:szCs w:val="28"/>
        </w:rPr>
        <w:t xml:space="preserve">- проведение ветеринарно-санитарной экспертизы некачественных и опасных пищевых продуктов и выдачи заключений о возможных способах их дальнейшего использования или уничтожения. </w:t>
      </w:r>
    </w:p>
    <w:p w:rsidR="00266A4F" w:rsidRPr="00744232" w:rsidRDefault="00266A4F" w:rsidP="00266A4F">
      <w:pPr>
        <w:pStyle w:val="Default"/>
        <w:ind w:firstLine="709"/>
        <w:contextualSpacing/>
        <w:jc w:val="both"/>
        <w:rPr>
          <w:sz w:val="28"/>
          <w:szCs w:val="28"/>
        </w:rPr>
      </w:pPr>
      <w:r w:rsidRPr="00EF421E">
        <w:rPr>
          <w:sz w:val="28"/>
          <w:szCs w:val="28"/>
        </w:rPr>
        <w:t>Правовое регулирование осуществления государственного регионального контроля (надзора) в Новосибирской области осуществляется следующими</w:t>
      </w:r>
      <w:r>
        <w:rPr>
          <w:sz w:val="28"/>
          <w:szCs w:val="28"/>
        </w:rPr>
        <w:t xml:space="preserve"> нормативными правовыми актами:</w:t>
      </w:r>
    </w:p>
    <w:p w:rsidR="00266A4F" w:rsidRDefault="00266A4F" w:rsidP="00266A4F">
      <w:pPr>
        <w:pStyle w:val="Default"/>
        <w:jc w:val="both"/>
        <w:rPr>
          <w:sz w:val="28"/>
          <w:szCs w:val="28"/>
        </w:rPr>
      </w:pPr>
    </w:p>
    <w:p w:rsidR="00006596" w:rsidRDefault="00006596">
      <w:pPr>
        <w:spacing w:after="200" w:line="276" w:lineRule="auto"/>
        <w:rPr>
          <w:color w:val="000000"/>
          <w:sz w:val="28"/>
          <w:szCs w:val="28"/>
        </w:rPr>
      </w:pPr>
      <w:r>
        <w:rPr>
          <w:sz w:val="28"/>
          <w:szCs w:val="28"/>
        </w:rPr>
        <w:br w:type="page"/>
      </w:r>
    </w:p>
    <w:p w:rsidR="00DA5D04" w:rsidRDefault="00DA5D04" w:rsidP="00266A4F">
      <w:pPr>
        <w:pStyle w:val="Default"/>
        <w:jc w:val="both"/>
        <w:rPr>
          <w:sz w:val="28"/>
          <w:szCs w:val="28"/>
        </w:rPr>
        <w:sectPr w:rsidR="00DA5D04" w:rsidSect="005B1FDC">
          <w:headerReference w:type="default" r:id="rId9"/>
          <w:pgSz w:w="11906" w:h="16838"/>
          <w:pgMar w:top="1134" w:right="850" w:bottom="1134" w:left="1701" w:header="708" w:footer="708" w:gutter="0"/>
          <w:cols w:space="708"/>
          <w:titlePg/>
          <w:docGrid w:linePitch="360"/>
        </w:sectPr>
      </w:pPr>
    </w:p>
    <w:p w:rsidR="00006596" w:rsidRPr="00744232" w:rsidRDefault="00006596" w:rsidP="00006596">
      <w:pPr>
        <w:pStyle w:val="Default"/>
        <w:ind w:firstLine="709"/>
        <w:contextualSpacing/>
        <w:jc w:val="both"/>
        <w:rPr>
          <w:sz w:val="28"/>
          <w:szCs w:val="28"/>
        </w:rPr>
      </w:pPr>
      <w:r w:rsidRPr="00EF421E">
        <w:rPr>
          <w:sz w:val="28"/>
          <w:szCs w:val="28"/>
        </w:rPr>
        <w:lastRenderedPageBreak/>
        <w:t xml:space="preserve">Правовое регулирование осуществления государственного регионального контроля (надзора) </w:t>
      </w:r>
      <w:r>
        <w:rPr>
          <w:sz w:val="28"/>
          <w:szCs w:val="28"/>
        </w:rPr>
        <w:t xml:space="preserve">органами исполнительной власти </w:t>
      </w:r>
      <w:r w:rsidRPr="00EF421E">
        <w:rPr>
          <w:sz w:val="28"/>
          <w:szCs w:val="28"/>
        </w:rPr>
        <w:t xml:space="preserve"> Новосибирской области осуществляется следующими</w:t>
      </w:r>
      <w:r>
        <w:rPr>
          <w:sz w:val="28"/>
          <w:szCs w:val="28"/>
        </w:rPr>
        <w:t xml:space="preserve"> нормативными правовыми актами:</w:t>
      </w:r>
    </w:p>
    <w:p w:rsidR="00DA5D04" w:rsidRDefault="00DA5D04"/>
    <w:tbl>
      <w:tblPr>
        <w:tblStyle w:val="a7"/>
        <w:tblW w:w="0" w:type="auto"/>
        <w:tblLook w:val="04A0" w:firstRow="1" w:lastRow="0" w:firstColumn="1" w:lastColumn="0" w:noHBand="0" w:noVBand="1"/>
      </w:tblPr>
      <w:tblGrid>
        <w:gridCol w:w="959"/>
        <w:gridCol w:w="5245"/>
        <w:gridCol w:w="4536"/>
        <w:gridCol w:w="4046"/>
      </w:tblGrid>
      <w:tr w:rsidR="00CE1CCC" w:rsidTr="00CE1CCC">
        <w:tc>
          <w:tcPr>
            <w:tcW w:w="959" w:type="dxa"/>
            <w:vAlign w:val="center"/>
          </w:tcPr>
          <w:p w:rsidR="00CE1CCC" w:rsidRPr="00CF433A" w:rsidRDefault="00CE1CCC" w:rsidP="00CE1CCC">
            <w:pPr>
              <w:contextualSpacing/>
              <w:rPr>
                <w:b/>
              </w:rPr>
            </w:pPr>
            <w:r w:rsidRPr="00CF433A">
              <w:rPr>
                <w:b/>
              </w:rPr>
              <w:t xml:space="preserve">№ </w:t>
            </w:r>
            <w:proofErr w:type="gramStart"/>
            <w:r w:rsidRPr="00CF433A">
              <w:rPr>
                <w:b/>
              </w:rPr>
              <w:t>п</w:t>
            </w:r>
            <w:proofErr w:type="gramEnd"/>
            <w:r w:rsidRPr="00CF433A">
              <w:rPr>
                <w:b/>
              </w:rPr>
              <w:t>/п</w:t>
            </w:r>
          </w:p>
        </w:tc>
        <w:tc>
          <w:tcPr>
            <w:tcW w:w="5245" w:type="dxa"/>
            <w:vAlign w:val="center"/>
          </w:tcPr>
          <w:p w:rsidR="00CE1CCC" w:rsidRPr="00CF433A" w:rsidRDefault="00CE1CCC" w:rsidP="00CE1CCC">
            <w:pPr>
              <w:contextualSpacing/>
              <w:jc w:val="center"/>
              <w:rPr>
                <w:b/>
              </w:rPr>
            </w:pPr>
            <w:r w:rsidRPr="00CF433A">
              <w:rPr>
                <w:b/>
              </w:rPr>
              <w:t>Наименование контрольно-надзорной функции</w:t>
            </w:r>
          </w:p>
        </w:tc>
        <w:tc>
          <w:tcPr>
            <w:tcW w:w="4536" w:type="dxa"/>
            <w:vAlign w:val="center"/>
          </w:tcPr>
          <w:p w:rsidR="00CE1CCC" w:rsidRPr="00CF433A" w:rsidRDefault="00CE1CCC" w:rsidP="00CE1CCC">
            <w:pPr>
              <w:contextualSpacing/>
              <w:jc w:val="center"/>
              <w:rPr>
                <w:b/>
              </w:rPr>
            </w:pPr>
            <w:r w:rsidRPr="00CF433A">
              <w:rPr>
                <w:b/>
              </w:rPr>
              <w:t>Нормативные правовые акты, регламентирующие порядок исполнения функции</w:t>
            </w:r>
          </w:p>
        </w:tc>
        <w:tc>
          <w:tcPr>
            <w:tcW w:w="4046" w:type="dxa"/>
            <w:vAlign w:val="center"/>
          </w:tcPr>
          <w:p w:rsidR="00CE1CCC" w:rsidRPr="00CF433A" w:rsidRDefault="00CE1CCC" w:rsidP="00CE1CCC">
            <w:pPr>
              <w:contextualSpacing/>
              <w:jc w:val="center"/>
              <w:rPr>
                <w:b/>
              </w:rPr>
            </w:pPr>
            <w:r>
              <w:rPr>
                <w:b/>
              </w:rPr>
              <w:t xml:space="preserve">Административный регламент </w:t>
            </w:r>
          </w:p>
        </w:tc>
      </w:tr>
      <w:tr w:rsidR="00CE1CCC" w:rsidTr="000E2739">
        <w:tc>
          <w:tcPr>
            <w:tcW w:w="14786" w:type="dxa"/>
            <w:gridSpan w:val="4"/>
          </w:tcPr>
          <w:p w:rsidR="00CE1CCC" w:rsidRPr="00CE1CCC" w:rsidRDefault="00CE1CCC" w:rsidP="00CE1CCC">
            <w:pPr>
              <w:jc w:val="center"/>
              <w:rPr>
                <w:b/>
              </w:rPr>
            </w:pPr>
            <w:r w:rsidRPr="00CE1CCC">
              <w:rPr>
                <w:b/>
              </w:rPr>
              <w:t>Государственная жилищная инспекция Новосибирской области</w:t>
            </w:r>
          </w:p>
        </w:tc>
      </w:tr>
      <w:tr w:rsidR="00CE1CCC" w:rsidTr="000E2739">
        <w:tc>
          <w:tcPr>
            <w:tcW w:w="959" w:type="dxa"/>
          </w:tcPr>
          <w:p w:rsidR="00CE1CCC" w:rsidRDefault="00CE1CCC" w:rsidP="00E14FBD">
            <w:pPr>
              <w:jc w:val="center"/>
            </w:pPr>
            <w:r>
              <w:t>1</w:t>
            </w:r>
          </w:p>
        </w:tc>
        <w:tc>
          <w:tcPr>
            <w:tcW w:w="5245" w:type="dxa"/>
            <w:vAlign w:val="center"/>
          </w:tcPr>
          <w:p w:rsidR="00CE1CCC" w:rsidRPr="004059FF" w:rsidRDefault="00CE1CCC" w:rsidP="00CE1CCC">
            <w:pPr>
              <w:jc w:val="both"/>
            </w:pPr>
            <w:r w:rsidRPr="004059FF">
              <w:t>Государственный жилищный надзор</w:t>
            </w:r>
          </w:p>
        </w:tc>
        <w:tc>
          <w:tcPr>
            <w:tcW w:w="4536" w:type="dxa"/>
          </w:tcPr>
          <w:p w:rsidR="00CE1CCC" w:rsidRPr="004059FF" w:rsidRDefault="00CE1CCC" w:rsidP="00CE1CCC">
            <w:pPr>
              <w:rPr>
                <w:b/>
                <w:bCs/>
                <w:i/>
                <w:iCs/>
              </w:rPr>
            </w:pPr>
            <w:r w:rsidRPr="004059FF">
              <w:t xml:space="preserve">- Федеральный закон   от 29.12.2004 № 188-ФЗ «Жилищный кодекс Российской Федерации» </w:t>
            </w:r>
          </w:p>
          <w:p w:rsidR="00CE1CCC" w:rsidRPr="004059FF" w:rsidRDefault="00CE1CCC" w:rsidP="00CE1CCC">
            <w:r w:rsidRPr="004059FF">
              <w:t>- постановление Правител</w:t>
            </w:r>
            <w:r>
              <w:t>ьства  Новосибирской области от </w:t>
            </w:r>
            <w:r w:rsidRPr="004059FF">
              <w:t>05.06.2014 № 224-п «О порядке осуществления регионального государственного жилищного надзора на территории Новосибирской области»</w:t>
            </w:r>
          </w:p>
        </w:tc>
        <w:tc>
          <w:tcPr>
            <w:tcW w:w="4046" w:type="dxa"/>
          </w:tcPr>
          <w:p w:rsidR="00CE1CCC" w:rsidRPr="004059FF" w:rsidRDefault="00CE1CCC" w:rsidP="00CE1CCC">
            <w:pPr>
              <w:autoSpaceDE w:val="0"/>
              <w:autoSpaceDN w:val="0"/>
              <w:adjustRightInd w:val="0"/>
              <w:jc w:val="both"/>
            </w:pPr>
            <w:r w:rsidRPr="004059FF">
              <w:t>- п</w:t>
            </w:r>
            <w:r w:rsidRPr="0003181E">
              <w:t xml:space="preserve">риказ </w:t>
            </w:r>
            <w:r>
              <w:t>государственной жилищной инспекции</w:t>
            </w:r>
            <w:r w:rsidRPr="0003181E">
              <w:t xml:space="preserve"> Новосибирской облас</w:t>
            </w:r>
            <w:r w:rsidRPr="004059FF">
              <w:t>ти от 13.05.2015 №</w:t>
            </w:r>
            <w:r w:rsidRPr="0003181E">
              <w:t xml:space="preserve"> 99</w:t>
            </w:r>
            <w:r w:rsidRPr="004059FF">
              <w:t xml:space="preserve"> «</w:t>
            </w:r>
            <w:r>
              <w:t>Об </w:t>
            </w:r>
            <w:r w:rsidRPr="0003181E">
              <w:t xml:space="preserve">утверждении Административного </w:t>
            </w:r>
            <w:proofErr w:type="gramStart"/>
            <w:r w:rsidRPr="0003181E">
              <w:t>регламента государственной жилищной инспекции Новосибирской области исполнения государственной функции</w:t>
            </w:r>
            <w:proofErr w:type="gramEnd"/>
            <w:r w:rsidRPr="0003181E">
              <w:t xml:space="preserve"> по осуществлению регионального государственного жилищного надзора на территории Новосибирской области</w:t>
            </w:r>
            <w:r w:rsidRPr="004059FF">
              <w:t>»</w:t>
            </w:r>
          </w:p>
        </w:tc>
      </w:tr>
      <w:tr w:rsidR="00CE1CCC" w:rsidTr="000E2739">
        <w:tc>
          <w:tcPr>
            <w:tcW w:w="14786" w:type="dxa"/>
            <w:gridSpan w:val="4"/>
          </w:tcPr>
          <w:p w:rsidR="00CE1CCC" w:rsidRPr="003A25CC" w:rsidRDefault="00CE1CCC" w:rsidP="003A25CC">
            <w:pPr>
              <w:jc w:val="center"/>
              <w:rPr>
                <w:b/>
              </w:rPr>
            </w:pPr>
            <w:r w:rsidRPr="003A25CC">
              <w:rPr>
                <w:b/>
              </w:rPr>
              <w:t>Департамент по охране животного мира Новосибирской области</w:t>
            </w:r>
          </w:p>
        </w:tc>
      </w:tr>
      <w:tr w:rsidR="003A25CC" w:rsidTr="000E2739">
        <w:tc>
          <w:tcPr>
            <w:tcW w:w="959" w:type="dxa"/>
          </w:tcPr>
          <w:p w:rsidR="003A25CC" w:rsidRDefault="00AB3AF4" w:rsidP="00E14FBD">
            <w:pPr>
              <w:jc w:val="center"/>
            </w:pPr>
            <w:r>
              <w:t>1</w:t>
            </w:r>
          </w:p>
        </w:tc>
        <w:tc>
          <w:tcPr>
            <w:tcW w:w="5245" w:type="dxa"/>
            <w:vAlign w:val="center"/>
          </w:tcPr>
          <w:p w:rsidR="003A25CC" w:rsidRPr="004059FF" w:rsidRDefault="003A25CC" w:rsidP="003A25CC">
            <w:pPr>
              <w:jc w:val="both"/>
            </w:pPr>
            <w:r w:rsidRPr="004059FF">
              <w:t>Государственный надзор в области охраны и использования государственных природных заказников регионального значения</w:t>
            </w:r>
          </w:p>
        </w:tc>
        <w:tc>
          <w:tcPr>
            <w:tcW w:w="4536" w:type="dxa"/>
          </w:tcPr>
          <w:p w:rsidR="003A25CC" w:rsidRPr="004059FF" w:rsidRDefault="003A25CC" w:rsidP="003A25CC">
            <w:r w:rsidRPr="004059FF">
              <w:t xml:space="preserve">- Федеральный закон от 14.03.1995 №33-ФЗ «Об особо охраняемых природных территориях»; </w:t>
            </w:r>
          </w:p>
          <w:p w:rsidR="003A25CC" w:rsidRPr="004059FF" w:rsidRDefault="003A25CC" w:rsidP="003A25CC">
            <w:proofErr w:type="gramStart"/>
            <w:r w:rsidRPr="004059FF">
              <w:t>- Федеральный закон от 10.01.2002 №7-ФЗ «Об охране окружающей среды»;</w:t>
            </w:r>
            <w:r w:rsidRPr="004059FF">
              <w:br/>
              <w:t>- Закон Новосибирской области от 26.09.2005 № 325-ОЗ «Об особо охраняемых природных террито</w:t>
            </w:r>
            <w:r>
              <w:t>риях в Новосибирской области»;</w:t>
            </w:r>
            <w:r>
              <w:br/>
              <w:t>- п</w:t>
            </w:r>
            <w:r w:rsidRPr="004059FF">
              <w:t>остановление Губер</w:t>
            </w:r>
            <w:r>
              <w:t>натора Новосибирской области от </w:t>
            </w:r>
            <w:r w:rsidRPr="004059FF">
              <w:t xml:space="preserve">09.07.2012 №115 «Об утверждении перечня должностных лиц департамента по охране животного мира Новосибирской области, осуществляющих региональный государственный экологический надзор в области охраны и использования государственных природных </w:t>
            </w:r>
            <w:r w:rsidRPr="004059FF">
              <w:lastRenderedPageBreak/>
              <w:t>заказников регионального значения»</w:t>
            </w:r>
            <w:proofErr w:type="gramEnd"/>
          </w:p>
        </w:tc>
        <w:tc>
          <w:tcPr>
            <w:tcW w:w="4046" w:type="dxa"/>
          </w:tcPr>
          <w:p w:rsidR="003A25CC" w:rsidRPr="00364C12" w:rsidRDefault="003A25CC" w:rsidP="003A25CC">
            <w:pPr>
              <w:autoSpaceDE w:val="0"/>
              <w:autoSpaceDN w:val="0"/>
              <w:adjustRightInd w:val="0"/>
              <w:jc w:val="both"/>
            </w:pPr>
            <w:r w:rsidRPr="004059FF">
              <w:lastRenderedPageBreak/>
              <w:t>- п</w:t>
            </w:r>
            <w:r w:rsidRPr="00364C12">
              <w:t xml:space="preserve">риказ департамента по охране животного мира Новосибирской области от 11.07.2011 </w:t>
            </w:r>
            <w:r w:rsidRPr="004059FF">
              <w:t>№</w:t>
            </w:r>
            <w:r w:rsidRPr="00364C12">
              <w:t xml:space="preserve"> 83</w:t>
            </w:r>
          </w:p>
          <w:p w:rsidR="003A25CC" w:rsidRPr="00364C12" w:rsidRDefault="003A25CC" w:rsidP="003A25CC">
            <w:pPr>
              <w:autoSpaceDE w:val="0"/>
              <w:autoSpaceDN w:val="0"/>
              <w:adjustRightInd w:val="0"/>
              <w:jc w:val="both"/>
            </w:pPr>
            <w:r w:rsidRPr="004059FF">
              <w:t>«</w:t>
            </w:r>
            <w:r w:rsidRPr="00364C12">
              <w:t>Об утверждении Административного регламента департамента по охране животного мира Новосибирской области исполнения государственной функции по осуществлению государственного надзора в области охраны и использования государственных природных заказников регионального значения</w:t>
            </w:r>
            <w:r w:rsidRPr="004059FF">
              <w:t>»</w:t>
            </w:r>
          </w:p>
          <w:p w:rsidR="003A25CC" w:rsidRPr="004059FF" w:rsidRDefault="003A25CC" w:rsidP="003A25CC">
            <w:pPr>
              <w:jc w:val="both"/>
            </w:pPr>
          </w:p>
        </w:tc>
      </w:tr>
      <w:tr w:rsidR="003A25CC" w:rsidTr="000E2739">
        <w:tc>
          <w:tcPr>
            <w:tcW w:w="14786" w:type="dxa"/>
            <w:gridSpan w:val="4"/>
          </w:tcPr>
          <w:p w:rsidR="003A25CC" w:rsidRPr="00AB3AF4" w:rsidRDefault="003A25CC" w:rsidP="00AB3AF4">
            <w:pPr>
              <w:jc w:val="center"/>
              <w:rPr>
                <w:b/>
              </w:rPr>
            </w:pPr>
            <w:r w:rsidRPr="00AB3AF4">
              <w:rPr>
                <w:b/>
              </w:rPr>
              <w:lastRenderedPageBreak/>
              <w:t>Департамент по тарифам Новосибирской области</w:t>
            </w:r>
          </w:p>
        </w:tc>
      </w:tr>
      <w:tr w:rsidR="003A25CC" w:rsidTr="00CE1CCC">
        <w:tc>
          <w:tcPr>
            <w:tcW w:w="959" w:type="dxa"/>
          </w:tcPr>
          <w:p w:rsidR="003A25CC" w:rsidRDefault="00AB3AF4" w:rsidP="00E14FBD">
            <w:pPr>
              <w:jc w:val="center"/>
            </w:pPr>
            <w:r>
              <w:t>1</w:t>
            </w:r>
          </w:p>
        </w:tc>
        <w:tc>
          <w:tcPr>
            <w:tcW w:w="5245" w:type="dxa"/>
          </w:tcPr>
          <w:p w:rsidR="003A25CC" w:rsidRPr="004059FF" w:rsidRDefault="003A25CC" w:rsidP="003A25CC">
            <w:pPr>
              <w:contextualSpacing/>
              <w:jc w:val="both"/>
            </w:pPr>
            <w:r w:rsidRPr="004059FF">
              <w:t xml:space="preserve">Региональный государственный контроль (надзор) в области регулируемых государством цен (тарифов) в электроэнергетике </w:t>
            </w:r>
          </w:p>
        </w:tc>
        <w:tc>
          <w:tcPr>
            <w:tcW w:w="4536" w:type="dxa"/>
          </w:tcPr>
          <w:p w:rsidR="003A25CC" w:rsidRPr="004059FF" w:rsidRDefault="003A25CC" w:rsidP="003A25CC">
            <w:pPr>
              <w:contextualSpacing/>
            </w:pPr>
            <w:proofErr w:type="gramStart"/>
            <w:r w:rsidRPr="004059FF">
              <w:t>- Федеральный закон от 26.03.2003 № 35 «Об электроэнергетике»;</w:t>
            </w:r>
            <w:r w:rsidRPr="004059FF">
              <w:br/>
              <w:t>- Типовое положение об органе исполнительной власти субъекта Российской Федерации в области государственного регулирования тарифов, утвержденного постановлением Правительства Российской Федерации от  21.02.2011 № 97;</w:t>
            </w:r>
            <w:r w:rsidRPr="004059FF">
              <w:br/>
              <w:t>- постановление Правительства Российской Федерации от 27.06.2013 № 543 «О государственном контроле (надзоре) в области регулируемых государством цен (тарифов), а также изменении и признании утратившими силу некоторых актов Правительства Российской Федерации»;</w:t>
            </w:r>
            <w:proofErr w:type="gramEnd"/>
            <w:r w:rsidRPr="004059FF">
              <w:br/>
              <w:t>- постановление Правительства Российской Федерации от 31.12.2009 № 1220 «Об определении применяемых при установлении долгосрочных тарифов показателей надежности и качества поставляемых товаров и оказываемых услуг»;</w:t>
            </w:r>
            <w:r w:rsidRPr="004059FF">
              <w:br/>
              <w:t>- </w:t>
            </w:r>
            <w:proofErr w:type="gramStart"/>
            <w:r w:rsidRPr="004059FF">
              <w:t xml:space="preserve">постановление Правительства Новосибирской области от 14.04.2014 № 151-п «Об установлении Порядка организации и осуществления на территории Новосибирской области регионального государственного контроля (надзора) в области регулируемых государством цен (тарифов) и за целевым использованием финансовых средств, полученных газораспределительными организациями на территории Новосибирской области в </w:t>
            </w:r>
            <w:r w:rsidRPr="004059FF">
              <w:lastRenderedPageBreak/>
              <w:t>результате введения специальных надбавок к тарифам на транспортировку газа, предназначенных для финансирования программ газификации»</w:t>
            </w:r>
            <w:proofErr w:type="gramEnd"/>
          </w:p>
        </w:tc>
        <w:tc>
          <w:tcPr>
            <w:tcW w:w="4046" w:type="dxa"/>
          </w:tcPr>
          <w:p w:rsidR="003A25CC" w:rsidRPr="00954B1D" w:rsidRDefault="003A25CC" w:rsidP="003A25CC">
            <w:pPr>
              <w:autoSpaceDE w:val="0"/>
              <w:autoSpaceDN w:val="0"/>
              <w:adjustRightInd w:val="0"/>
              <w:contextualSpacing/>
              <w:jc w:val="both"/>
            </w:pPr>
            <w:r>
              <w:lastRenderedPageBreak/>
              <w:t>- </w:t>
            </w:r>
            <w:r w:rsidRPr="004059FF">
              <w:t>п</w:t>
            </w:r>
            <w:r w:rsidRPr="00954B1D">
              <w:t xml:space="preserve">риказ департамента по тарифам Новосибирской области от 23.09.2014 </w:t>
            </w:r>
            <w:r w:rsidRPr="004059FF">
              <w:t>№</w:t>
            </w:r>
            <w:r w:rsidRPr="00954B1D">
              <w:t xml:space="preserve"> 174</w:t>
            </w:r>
          </w:p>
          <w:p w:rsidR="003A25CC" w:rsidRPr="00954B1D" w:rsidRDefault="003A25CC" w:rsidP="003A25CC">
            <w:pPr>
              <w:autoSpaceDE w:val="0"/>
              <w:autoSpaceDN w:val="0"/>
              <w:adjustRightInd w:val="0"/>
              <w:ind w:left="33"/>
              <w:contextualSpacing/>
              <w:jc w:val="both"/>
            </w:pPr>
            <w:proofErr w:type="gramStart"/>
            <w:r w:rsidRPr="004059FF">
              <w:t>«</w:t>
            </w:r>
            <w:r w:rsidRPr="00954B1D">
              <w:t>Об утверждении Административного регламента исполнения департаментом по тарифам Новосибирской области государственной функции по осуществлению регионального государственного контроля (надзора) в области регулируемых государством цен (тарифов) и за целевым использованием финансовых средств, полученных газораспределительными организациями на территории Новосибирской области в результате введения специальных надбавок к тарифам на транспортировку газа, предназначенных для финансирования программ газификации</w:t>
            </w:r>
            <w:r w:rsidRPr="004059FF">
              <w:t>»</w:t>
            </w:r>
            <w:proofErr w:type="gramEnd"/>
          </w:p>
          <w:p w:rsidR="003A25CC" w:rsidRPr="004059FF" w:rsidRDefault="003A25CC" w:rsidP="003A25CC">
            <w:pPr>
              <w:contextualSpacing/>
              <w:jc w:val="both"/>
            </w:pPr>
          </w:p>
        </w:tc>
      </w:tr>
      <w:tr w:rsidR="003A25CC" w:rsidTr="00CE1CCC">
        <w:tc>
          <w:tcPr>
            <w:tcW w:w="959" w:type="dxa"/>
          </w:tcPr>
          <w:p w:rsidR="003A25CC" w:rsidRDefault="00AB3AF4" w:rsidP="00E14FBD">
            <w:pPr>
              <w:jc w:val="center"/>
            </w:pPr>
            <w:r>
              <w:lastRenderedPageBreak/>
              <w:t>2</w:t>
            </w:r>
          </w:p>
        </w:tc>
        <w:tc>
          <w:tcPr>
            <w:tcW w:w="5245" w:type="dxa"/>
          </w:tcPr>
          <w:p w:rsidR="003A25CC" w:rsidRPr="004059FF" w:rsidRDefault="003A25CC" w:rsidP="003A25CC">
            <w:pPr>
              <w:jc w:val="both"/>
            </w:pPr>
            <w:r w:rsidRPr="004059FF">
              <w:t xml:space="preserve">Региональный государственный контроль (надзор) в области регулирования цен (тарифов) в сфере теплоснабжения </w:t>
            </w:r>
          </w:p>
        </w:tc>
        <w:tc>
          <w:tcPr>
            <w:tcW w:w="4536" w:type="dxa"/>
          </w:tcPr>
          <w:p w:rsidR="003A25CC" w:rsidRPr="004059FF" w:rsidRDefault="003A25CC" w:rsidP="003A25CC">
            <w:r w:rsidRPr="004059FF">
              <w:t>- Федеральный закон от 27.07.2010 № 190-ФЗ «О теплоснабжении»;</w:t>
            </w:r>
            <w:r w:rsidRPr="004059FF">
              <w:br/>
              <w:t>- постановление Правит</w:t>
            </w:r>
            <w:r>
              <w:t>ельства Российской Федерации от </w:t>
            </w:r>
            <w:r w:rsidRPr="004059FF">
              <w:t xml:space="preserve">27.06.2013 № 543 «О государственном контроле (надзоре) в области регулируемых государством цен (тарифов), а также изменении и признании </w:t>
            </w:r>
            <w:proofErr w:type="gramStart"/>
            <w:r w:rsidRPr="004059FF">
              <w:t>утратившими</w:t>
            </w:r>
            <w:proofErr w:type="gramEnd"/>
            <w:r w:rsidRPr="004059FF">
              <w:t xml:space="preserve"> силу некоторых актов Правительства Российской Федерации»</w:t>
            </w:r>
          </w:p>
        </w:tc>
        <w:tc>
          <w:tcPr>
            <w:tcW w:w="4046" w:type="dxa"/>
          </w:tcPr>
          <w:p w:rsidR="003A25CC" w:rsidRPr="004059FF" w:rsidRDefault="003A25CC" w:rsidP="003A25CC">
            <w:pPr>
              <w:jc w:val="both"/>
            </w:pPr>
          </w:p>
        </w:tc>
      </w:tr>
      <w:tr w:rsidR="003A25CC" w:rsidTr="00CE1CCC">
        <w:tc>
          <w:tcPr>
            <w:tcW w:w="959" w:type="dxa"/>
          </w:tcPr>
          <w:p w:rsidR="003A25CC" w:rsidRDefault="00AB3AF4" w:rsidP="00E14FBD">
            <w:pPr>
              <w:jc w:val="center"/>
            </w:pPr>
            <w:r>
              <w:t>3</w:t>
            </w:r>
          </w:p>
        </w:tc>
        <w:tc>
          <w:tcPr>
            <w:tcW w:w="5245" w:type="dxa"/>
          </w:tcPr>
          <w:p w:rsidR="003A25CC" w:rsidRPr="004059FF" w:rsidRDefault="003A25CC" w:rsidP="003A25CC">
            <w:pPr>
              <w:jc w:val="both"/>
            </w:pPr>
            <w:r w:rsidRPr="004059FF">
              <w:t>Региональный государственный контроль (надзор) в области регулирования тарифов в сфере водоснабжения и водоотведения, в том числе в части соблюдения стандартов раскрытия информации в сфере водоснабжения и водоотведения</w:t>
            </w:r>
          </w:p>
        </w:tc>
        <w:tc>
          <w:tcPr>
            <w:tcW w:w="4536" w:type="dxa"/>
          </w:tcPr>
          <w:p w:rsidR="003A25CC" w:rsidRPr="004059FF" w:rsidRDefault="003A25CC" w:rsidP="003A25CC">
            <w:r w:rsidRPr="004059FF">
              <w:noBreakHyphen/>
              <w:t> Федеральный закон от 07.12.2011 № 416-ФЗ «О водоснабжении и водоотведении»;</w:t>
            </w:r>
            <w:r w:rsidRPr="004059FF">
              <w:br/>
              <w:t>- постановление Правит</w:t>
            </w:r>
            <w:r>
              <w:t>ельства Российской Федерации от </w:t>
            </w:r>
            <w:r w:rsidRPr="004059FF">
              <w:t>27.06.2013 № 543 «О  </w:t>
            </w:r>
            <w:proofErr w:type="spellStart"/>
            <w:r w:rsidRPr="004059FF">
              <w:t>осударственном</w:t>
            </w:r>
            <w:proofErr w:type="spellEnd"/>
            <w:r w:rsidRPr="004059FF">
              <w:t xml:space="preserve"> контроле (надзоре) в области регулируемых государством цен (тарифов), а также изменении и признании </w:t>
            </w:r>
            <w:proofErr w:type="gramStart"/>
            <w:r w:rsidRPr="004059FF">
              <w:t>утратившими</w:t>
            </w:r>
            <w:proofErr w:type="gramEnd"/>
            <w:r w:rsidRPr="004059FF">
              <w:t xml:space="preserve"> силу некоторых актов Правительства Российской Федерации»</w:t>
            </w:r>
          </w:p>
        </w:tc>
        <w:tc>
          <w:tcPr>
            <w:tcW w:w="4046" w:type="dxa"/>
          </w:tcPr>
          <w:p w:rsidR="003A25CC" w:rsidRPr="004059FF" w:rsidRDefault="003A25CC" w:rsidP="003A25CC">
            <w:pPr>
              <w:jc w:val="both"/>
            </w:pPr>
          </w:p>
        </w:tc>
      </w:tr>
      <w:tr w:rsidR="003A25CC" w:rsidTr="00CE1CCC">
        <w:tc>
          <w:tcPr>
            <w:tcW w:w="959" w:type="dxa"/>
          </w:tcPr>
          <w:p w:rsidR="003A25CC" w:rsidRDefault="00AB3AF4" w:rsidP="00E14FBD">
            <w:pPr>
              <w:jc w:val="center"/>
            </w:pPr>
            <w:r>
              <w:t>4</w:t>
            </w:r>
          </w:p>
        </w:tc>
        <w:tc>
          <w:tcPr>
            <w:tcW w:w="5245" w:type="dxa"/>
          </w:tcPr>
          <w:p w:rsidR="003A25CC" w:rsidRPr="004059FF" w:rsidRDefault="003A25CC" w:rsidP="003A25CC">
            <w:pPr>
              <w:jc w:val="both"/>
            </w:pPr>
            <w:r w:rsidRPr="004059FF">
              <w:t xml:space="preserve">Региональный государственный контроль (надзор) в области регулируемых государством тарифов в области обращения с твердыми коммунальными отходами (в области регулирования тарифов и надбавок в коммунальном комплексе) </w:t>
            </w:r>
          </w:p>
        </w:tc>
        <w:tc>
          <w:tcPr>
            <w:tcW w:w="4536" w:type="dxa"/>
          </w:tcPr>
          <w:p w:rsidR="003A25CC" w:rsidRPr="004059FF" w:rsidRDefault="003A25CC" w:rsidP="005858D3">
            <w:proofErr w:type="gramStart"/>
            <w:r w:rsidRPr="004059FF">
              <w:t>- Федеральный закон от 30.12.2004 № 210-ФЗ «Об основах регулирования тарифов организаций коммунального комплекса»;</w:t>
            </w:r>
            <w:r w:rsidRPr="004059FF">
              <w:br/>
              <w:t>- Федеральный закон от 29.12.2014 № 458-ФЗ «О внесении изменений в Федеральный закон «Об отходах производства и потребления»,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w:t>
            </w:r>
            <w:r w:rsidRPr="004059FF">
              <w:br/>
              <w:t xml:space="preserve">- постановление Правительства Российской </w:t>
            </w:r>
            <w:r w:rsidRPr="004059FF">
              <w:lastRenderedPageBreak/>
              <w:t>Федерации от 27.06.2013 № 543;</w:t>
            </w:r>
            <w:proofErr w:type="gramEnd"/>
            <w:r w:rsidRPr="004059FF">
              <w:t xml:space="preserve"> «О государственном контроле (надзоре) в области регулируемых государством цен (тарифов), а также изменении и признании </w:t>
            </w:r>
            <w:proofErr w:type="gramStart"/>
            <w:r w:rsidRPr="004059FF">
              <w:t>утратившими</w:t>
            </w:r>
            <w:proofErr w:type="gramEnd"/>
            <w:r w:rsidRPr="004059FF">
              <w:t xml:space="preserve"> силу некоторых актов Правительства Российской Федерации»</w:t>
            </w:r>
          </w:p>
        </w:tc>
        <w:tc>
          <w:tcPr>
            <w:tcW w:w="4046" w:type="dxa"/>
          </w:tcPr>
          <w:p w:rsidR="003A25CC" w:rsidRPr="004059FF" w:rsidRDefault="003A25CC" w:rsidP="005858D3"/>
        </w:tc>
      </w:tr>
      <w:tr w:rsidR="003A25CC" w:rsidTr="00CE1CCC">
        <w:tc>
          <w:tcPr>
            <w:tcW w:w="959" w:type="dxa"/>
          </w:tcPr>
          <w:p w:rsidR="003A25CC" w:rsidRDefault="00AB3AF4" w:rsidP="00E14FBD">
            <w:pPr>
              <w:jc w:val="center"/>
            </w:pPr>
            <w:r>
              <w:lastRenderedPageBreak/>
              <w:t>5</w:t>
            </w:r>
          </w:p>
        </w:tc>
        <w:tc>
          <w:tcPr>
            <w:tcW w:w="5245" w:type="dxa"/>
          </w:tcPr>
          <w:p w:rsidR="003A25CC" w:rsidRPr="004059FF" w:rsidRDefault="003A25CC" w:rsidP="003A25CC">
            <w:pPr>
              <w:jc w:val="both"/>
            </w:pPr>
            <w:r w:rsidRPr="004059FF">
              <w:t>Региональный государственный контроль (надзор) за соблюдением субъектами естественных монополий в процессе осуществления своей деятельности в регулируемых департаментом сферах деятельности субъектов естественных монополий требований к установлению и (или) применению цен (тарифов)</w:t>
            </w:r>
          </w:p>
        </w:tc>
        <w:tc>
          <w:tcPr>
            <w:tcW w:w="4536" w:type="dxa"/>
          </w:tcPr>
          <w:p w:rsidR="003A25CC" w:rsidRPr="004059FF" w:rsidRDefault="003A25CC" w:rsidP="005858D3">
            <w:proofErr w:type="gramStart"/>
            <w:r w:rsidRPr="004059FF">
              <w:t>- Федеральный закон от 17.08.1995 № 147-ФЗ «О естественных монополиях»;</w:t>
            </w:r>
            <w:r w:rsidRPr="004059FF">
              <w:br/>
              <w:t>- постановление Правит</w:t>
            </w:r>
            <w:r>
              <w:t>ельства Российской Федерации от </w:t>
            </w:r>
            <w:r w:rsidRPr="004059FF">
              <w:t>10.12.2008 № 950 «Об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w:t>
            </w:r>
            <w:r w:rsidRPr="004059FF">
              <w:br/>
              <w:t>- постановление Правительства Российской Фед</w:t>
            </w:r>
            <w:r>
              <w:t>ерации от </w:t>
            </w:r>
            <w:r w:rsidRPr="004059FF">
              <w:t>28.09.2010 № 764 «Об утверждении Правил осуществления контроля за соблюдением субъектами естественных монополий стандартов раскрытия информации»;</w:t>
            </w:r>
            <w:proofErr w:type="gramEnd"/>
            <w:r w:rsidRPr="004059FF">
              <w:br/>
              <w:t>- постановление Правительства Российской Ф</w:t>
            </w:r>
            <w:r>
              <w:t>едерации от </w:t>
            </w:r>
            <w:r w:rsidRPr="004059FF">
              <w:t xml:space="preserve">27.06.2013 № 543 «О государственном контроле (надзоре) в области регулируемых государством цен (тарифов), а также изменении и признании </w:t>
            </w:r>
            <w:proofErr w:type="gramStart"/>
            <w:r w:rsidRPr="004059FF">
              <w:t>утратившими</w:t>
            </w:r>
            <w:proofErr w:type="gramEnd"/>
            <w:r w:rsidRPr="004059FF">
              <w:t xml:space="preserve"> силу некоторых актов Правительства Российской Федерации»</w:t>
            </w:r>
          </w:p>
        </w:tc>
        <w:tc>
          <w:tcPr>
            <w:tcW w:w="4046" w:type="dxa"/>
          </w:tcPr>
          <w:p w:rsidR="003A25CC" w:rsidRPr="004059FF" w:rsidRDefault="003A25CC" w:rsidP="005858D3"/>
        </w:tc>
      </w:tr>
      <w:tr w:rsidR="003A25CC" w:rsidTr="00CE1CCC">
        <w:tc>
          <w:tcPr>
            <w:tcW w:w="959" w:type="dxa"/>
          </w:tcPr>
          <w:p w:rsidR="003A25CC" w:rsidRDefault="00AB3AF4" w:rsidP="00E14FBD">
            <w:pPr>
              <w:jc w:val="center"/>
            </w:pPr>
            <w:r>
              <w:t>6</w:t>
            </w:r>
          </w:p>
        </w:tc>
        <w:tc>
          <w:tcPr>
            <w:tcW w:w="5245" w:type="dxa"/>
          </w:tcPr>
          <w:p w:rsidR="003A25CC" w:rsidRPr="004059FF" w:rsidRDefault="003A25CC" w:rsidP="003A25CC">
            <w:pPr>
              <w:jc w:val="both"/>
            </w:pPr>
            <w:proofErr w:type="gramStart"/>
            <w:r w:rsidRPr="004059FF">
              <w:t xml:space="preserve">Региональный государственный контроль (надзор) за соблюдением стандартов раскрытия информации, подлежащей свободному доступу, субъектами естественных монополий, оказывающими услуги по транспортировке газа по газораспределительным сетям, расположенным в пределах территории </w:t>
            </w:r>
            <w:r w:rsidRPr="004059FF">
              <w:lastRenderedPageBreak/>
              <w:t>Новосибирской области (по вопросам государственного регулирования цен (тарифов)</w:t>
            </w:r>
            <w:proofErr w:type="gramEnd"/>
          </w:p>
        </w:tc>
        <w:tc>
          <w:tcPr>
            <w:tcW w:w="4536" w:type="dxa"/>
          </w:tcPr>
          <w:p w:rsidR="003A25CC" w:rsidRPr="004059FF" w:rsidRDefault="003A25CC" w:rsidP="005858D3">
            <w:r w:rsidRPr="004059FF">
              <w:lastRenderedPageBreak/>
              <w:t>- постановление Правительства Российской Фе</w:t>
            </w:r>
            <w:r>
              <w:t>дерации от </w:t>
            </w:r>
            <w:r w:rsidRPr="004059FF">
              <w:t xml:space="preserve">28.09.2010 № 764 «Об утверждении Правил осуществления </w:t>
            </w:r>
            <w:proofErr w:type="gramStart"/>
            <w:r w:rsidRPr="004059FF">
              <w:t>контроля за</w:t>
            </w:r>
            <w:proofErr w:type="gramEnd"/>
            <w:r w:rsidRPr="004059FF">
              <w:t xml:space="preserve"> соблюдением субъектами естественных монополий стандартов раскрытия информации»</w:t>
            </w:r>
          </w:p>
        </w:tc>
        <w:tc>
          <w:tcPr>
            <w:tcW w:w="4046" w:type="dxa"/>
          </w:tcPr>
          <w:p w:rsidR="003A25CC" w:rsidRPr="004059FF" w:rsidRDefault="003A25CC" w:rsidP="005858D3"/>
        </w:tc>
      </w:tr>
      <w:tr w:rsidR="003A25CC" w:rsidTr="00CE1CCC">
        <w:tc>
          <w:tcPr>
            <w:tcW w:w="959" w:type="dxa"/>
          </w:tcPr>
          <w:p w:rsidR="003A25CC" w:rsidRDefault="00AB3AF4" w:rsidP="00E14FBD">
            <w:pPr>
              <w:jc w:val="center"/>
            </w:pPr>
            <w:r>
              <w:lastRenderedPageBreak/>
              <w:t>7</w:t>
            </w:r>
          </w:p>
        </w:tc>
        <w:tc>
          <w:tcPr>
            <w:tcW w:w="5245" w:type="dxa"/>
          </w:tcPr>
          <w:p w:rsidR="003A25CC" w:rsidRPr="004059FF" w:rsidRDefault="003A25CC" w:rsidP="003A25CC">
            <w:pPr>
              <w:jc w:val="both"/>
            </w:pPr>
            <w:r w:rsidRPr="004059FF">
              <w:t>Региональный государственный контроль (надзор) в области государственного регулирования департаментом:</w:t>
            </w:r>
            <w:r w:rsidRPr="004059FF">
              <w:br/>
              <w:t xml:space="preserve">розничных цен на сжиженный газ, реализуемый населению, а также жилищно-эксплуатационным организациям, организациям, управляющим многоквартирными домами, жилищно-строительным кооперативам и товариществам собственников жилья для бытовых нужд населения (кроме газа для арендаторов нежилых помещений в жилых домах и газа для заправки автотранспортных средств); </w:t>
            </w:r>
            <w:proofErr w:type="gramStart"/>
            <w:r w:rsidRPr="004059FF">
              <w:t>розничных цен на природный газ, реализуемый населению для удовлетворения личных, семейных, домашних и иных нужд (кроме газа для заправки автотранспортных средств), не связанных с осуществлением предпринимательской (профессиональной) деятельности;</w:t>
            </w:r>
            <w:r w:rsidRPr="004059FF">
              <w:br/>
              <w:t>платы за технологическое присоединение газоиспользующего оборудования к газораспределительным сетям и (или) стандартизированных тарифных ставок, определяющих ее величину</w:t>
            </w:r>
            <w:proofErr w:type="gramEnd"/>
          </w:p>
        </w:tc>
        <w:tc>
          <w:tcPr>
            <w:tcW w:w="4536" w:type="dxa"/>
          </w:tcPr>
          <w:p w:rsidR="003A25CC" w:rsidRPr="004059FF" w:rsidRDefault="003A25CC" w:rsidP="005858D3">
            <w:r w:rsidRPr="004059FF">
              <w:t>- постановление Правит</w:t>
            </w:r>
            <w:r>
              <w:t>ельства Российской Федерации от </w:t>
            </w:r>
            <w:r w:rsidRPr="004059FF">
              <w:t>15.04.1995 № 332 «О мерах по упорядочению государственного регулирования цен на газ и сырье для его производства»;</w:t>
            </w:r>
            <w:r w:rsidRPr="004059FF">
              <w:br/>
              <w:t>- раздел VI.2 Основных положений формирования и государственного регулирования цен на газ,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 утвержденных постановлением Правите</w:t>
            </w:r>
            <w:r>
              <w:t>льства </w:t>
            </w:r>
            <w:r w:rsidRPr="004059FF">
              <w:t>РФ от 29.12.2000 № 1021</w:t>
            </w:r>
          </w:p>
        </w:tc>
        <w:tc>
          <w:tcPr>
            <w:tcW w:w="4046" w:type="dxa"/>
          </w:tcPr>
          <w:p w:rsidR="003A25CC" w:rsidRPr="004059FF" w:rsidRDefault="003A25CC" w:rsidP="005858D3"/>
        </w:tc>
      </w:tr>
      <w:tr w:rsidR="003A25CC" w:rsidTr="00CE1CCC">
        <w:tc>
          <w:tcPr>
            <w:tcW w:w="959" w:type="dxa"/>
          </w:tcPr>
          <w:p w:rsidR="003A25CC" w:rsidRDefault="00AB3AF4" w:rsidP="00E14FBD">
            <w:pPr>
              <w:jc w:val="center"/>
            </w:pPr>
            <w:r>
              <w:t>8</w:t>
            </w:r>
          </w:p>
        </w:tc>
        <w:tc>
          <w:tcPr>
            <w:tcW w:w="5245" w:type="dxa"/>
          </w:tcPr>
          <w:p w:rsidR="003A25CC" w:rsidRPr="004059FF" w:rsidRDefault="003A25CC" w:rsidP="003A25CC">
            <w:pPr>
              <w:jc w:val="both"/>
            </w:pPr>
            <w:r w:rsidRPr="004059FF">
              <w:t xml:space="preserve">Региональный государственный контроль (надзор) в области государственного регулирования департаментом тарифов на социальные услуги на основании </w:t>
            </w:r>
            <w:proofErr w:type="spellStart"/>
            <w:r w:rsidRPr="004059FF">
              <w:t>подушевых</w:t>
            </w:r>
            <w:proofErr w:type="spellEnd"/>
            <w:r w:rsidRPr="004059FF">
              <w:t xml:space="preserve"> нормативов финансирования социальных услуг</w:t>
            </w:r>
          </w:p>
        </w:tc>
        <w:tc>
          <w:tcPr>
            <w:tcW w:w="4536" w:type="dxa"/>
          </w:tcPr>
          <w:p w:rsidR="003A25CC" w:rsidRPr="004059FF" w:rsidRDefault="003A25CC" w:rsidP="005858D3">
            <w:r w:rsidRPr="004059FF">
              <w:t>- Федеральный закон от 28.12.2013 № 442-ФЗ «Об основах социального обслуживания граждан в Российской Федерации»</w:t>
            </w:r>
          </w:p>
        </w:tc>
        <w:tc>
          <w:tcPr>
            <w:tcW w:w="4046" w:type="dxa"/>
          </w:tcPr>
          <w:p w:rsidR="003A25CC" w:rsidRPr="004059FF" w:rsidRDefault="003A25CC" w:rsidP="005858D3"/>
        </w:tc>
      </w:tr>
      <w:tr w:rsidR="003A25CC" w:rsidTr="00CE1CCC">
        <w:tc>
          <w:tcPr>
            <w:tcW w:w="959" w:type="dxa"/>
          </w:tcPr>
          <w:p w:rsidR="003A25CC" w:rsidRDefault="00AB3AF4" w:rsidP="00E14FBD">
            <w:pPr>
              <w:jc w:val="center"/>
            </w:pPr>
            <w:r>
              <w:t>9</w:t>
            </w:r>
          </w:p>
        </w:tc>
        <w:tc>
          <w:tcPr>
            <w:tcW w:w="5245" w:type="dxa"/>
          </w:tcPr>
          <w:p w:rsidR="003A25CC" w:rsidRPr="004059FF" w:rsidRDefault="003A25CC" w:rsidP="003A25CC">
            <w:pPr>
              <w:jc w:val="both"/>
            </w:pPr>
            <w:r w:rsidRPr="004059FF">
              <w:t xml:space="preserve">Региональный государственный контроль (надзор) в области государственного регулирования департаментом тарифов на транспортные услуги, оказываемые на подъездных железнодорожных путях организациями промышленного железнодорожного транспорта и другими </w:t>
            </w:r>
            <w:r w:rsidRPr="004059FF">
              <w:lastRenderedPageBreak/>
              <w:t>хозяйствующими субъектами независимо от организационно-правовой формы, за исключением организаций федерального железнодорожного транспорта</w:t>
            </w:r>
          </w:p>
        </w:tc>
        <w:tc>
          <w:tcPr>
            <w:tcW w:w="4536" w:type="dxa"/>
          </w:tcPr>
          <w:p w:rsidR="003A25CC" w:rsidRPr="004059FF" w:rsidRDefault="003A25CC" w:rsidP="005858D3">
            <w:r w:rsidRPr="004059FF">
              <w:lastRenderedPageBreak/>
              <w:t>- постановление Правит</w:t>
            </w:r>
            <w:r>
              <w:t>ельства Российской Федерации от </w:t>
            </w:r>
            <w:r w:rsidRPr="004059FF">
              <w:t>07.03.1995 № 239 «О мерах по упорядочению государственного регулирования цен (тарифов)»</w:t>
            </w:r>
          </w:p>
        </w:tc>
        <w:tc>
          <w:tcPr>
            <w:tcW w:w="4046" w:type="dxa"/>
          </w:tcPr>
          <w:p w:rsidR="003A25CC" w:rsidRPr="004059FF" w:rsidRDefault="003A25CC" w:rsidP="005858D3"/>
        </w:tc>
      </w:tr>
      <w:tr w:rsidR="003A25CC" w:rsidTr="000E2739">
        <w:tc>
          <w:tcPr>
            <w:tcW w:w="959" w:type="dxa"/>
          </w:tcPr>
          <w:p w:rsidR="003A25CC" w:rsidRDefault="00AB3AF4" w:rsidP="00E14FBD">
            <w:pPr>
              <w:jc w:val="center"/>
            </w:pPr>
            <w:r>
              <w:lastRenderedPageBreak/>
              <w:t>10</w:t>
            </w:r>
          </w:p>
        </w:tc>
        <w:tc>
          <w:tcPr>
            <w:tcW w:w="5245" w:type="dxa"/>
          </w:tcPr>
          <w:p w:rsidR="003A25CC" w:rsidRPr="004059FF" w:rsidRDefault="003A25CC" w:rsidP="003A25CC">
            <w:pPr>
              <w:jc w:val="both"/>
            </w:pPr>
            <w:r w:rsidRPr="004059FF">
              <w:t>Региональный государственный контроль (надзор) в области государственного регулирования департаментом цен (тарифов) на перевозки пассажиров и багажа всеми видами общественного транспорта в городском, включая метрополитен, и пригородном сообщении (кроме железнодорожного и водного транспорта)</w:t>
            </w:r>
          </w:p>
        </w:tc>
        <w:tc>
          <w:tcPr>
            <w:tcW w:w="4536" w:type="dxa"/>
            <w:vAlign w:val="bottom"/>
          </w:tcPr>
          <w:p w:rsidR="003A25CC" w:rsidRPr="004059FF" w:rsidRDefault="003A25CC" w:rsidP="005858D3">
            <w:r>
              <w:t>- </w:t>
            </w:r>
            <w:r w:rsidRPr="004059FF">
              <w:t>постановление Правит</w:t>
            </w:r>
            <w:r>
              <w:t>ельства Российской Федерации от </w:t>
            </w:r>
            <w:r w:rsidRPr="004059FF">
              <w:t>07.03.1995 № 239 «О мерах по упорядочению государственного регулирования цен (тарифов);</w:t>
            </w:r>
          </w:p>
          <w:p w:rsidR="003A25CC" w:rsidRPr="004059FF" w:rsidRDefault="003A25CC" w:rsidP="005858D3">
            <w:r w:rsidRPr="004059FF">
              <w:t xml:space="preserve"> - Закон Новосибирской области от 07.06.2007 № 112-ОЗ «Об организации транспортного обслуживания населения на территории Новосибирской области»</w:t>
            </w:r>
          </w:p>
        </w:tc>
        <w:tc>
          <w:tcPr>
            <w:tcW w:w="4046" w:type="dxa"/>
            <w:vAlign w:val="bottom"/>
          </w:tcPr>
          <w:p w:rsidR="003A25CC" w:rsidRPr="004059FF" w:rsidRDefault="003A25CC" w:rsidP="005858D3"/>
        </w:tc>
      </w:tr>
      <w:tr w:rsidR="003A25CC" w:rsidTr="00CE1CCC">
        <w:tc>
          <w:tcPr>
            <w:tcW w:w="959" w:type="dxa"/>
          </w:tcPr>
          <w:p w:rsidR="003A25CC" w:rsidRDefault="00AB3AF4" w:rsidP="00E14FBD">
            <w:pPr>
              <w:jc w:val="center"/>
            </w:pPr>
            <w:r>
              <w:t>11</w:t>
            </w:r>
          </w:p>
        </w:tc>
        <w:tc>
          <w:tcPr>
            <w:tcW w:w="5245" w:type="dxa"/>
          </w:tcPr>
          <w:p w:rsidR="003A25CC" w:rsidRPr="004059FF" w:rsidRDefault="003A25CC" w:rsidP="003A25CC">
            <w:pPr>
              <w:jc w:val="both"/>
            </w:pPr>
            <w:r w:rsidRPr="004059FF">
              <w:t>Региональный государственный контроль (надзор) в области регулирования цен на топливо твердое, реализуемое гражданам, управляющим организациям, товариществам собственников жилья, жилищным, жилищно-строительным или иным специализированным потребительским кооперативам, созданным в целях удовлетворения потребностей граждан в жилье</w:t>
            </w:r>
          </w:p>
        </w:tc>
        <w:tc>
          <w:tcPr>
            <w:tcW w:w="4536" w:type="dxa"/>
          </w:tcPr>
          <w:p w:rsidR="003A25CC" w:rsidRPr="004059FF" w:rsidRDefault="003A25CC" w:rsidP="005858D3">
            <w:r w:rsidRPr="004059FF">
              <w:t>- постановление Правит</w:t>
            </w:r>
            <w:r>
              <w:t>ельства Российской Федерации от </w:t>
            </w:r>
            <w:r w:rsidRPr="004059FF">
              <w:t>07.03.1995 № 239 «О мерах по упорядочению государственного регулирования цен (тарифов)»</w:t>
            </w:r>
          </w:p>
        </w:tc>
        <w:tc>
          <w:tcPr>
            <w:tcW w:w="4046" w:type="dxa"/>
          </w:tcPr>
          <w:p w:rsidR="003A25CC" w:rsidRPr="004059FF" w:rsidRDefault="003A25CC" w:rsidP="005858D3"/>
        </w:tc>
      </w:tr>
      <w:tr w:rsidR="003A25CC" w:rsidTr="00CE1CCC">
        <w:tc>
          <w:tcPr>
            <w:tcW w:w="959" w:type="dxa"/>
          </w:tcPr>
          <w:p w:rsidR="003A25CC" w:rsidRDefault="00AB3AF4" w:rsidP="00E14FBD">
            <w:pPr>
              <w:jc w:val="center"/>
            </w:pPr>
            <w:r>
              <w:t>12</w:t>
            </w:r>
          </w:p>
        </w:tc>
        <w:tc>
          <w:tcPr>
            <w:tcW w:w="5245" w:type="dxa"/>
          </w:tcPr>
          <w:p w:rsidR="003A25CC" w:rsidRPr="004059FF" w:rsidRDefault="003A25CC" w:rsidP="003A25CC">
            <w:pPr>
              <w:jc w:val="both"/>
            </w:pPr>
            <w:r w:rsidRPr="004059FF">
              <w:t xml:space="preserve">Региональный государственный контроль (надзор) в области регулирования размера платы за перемещение задержанного транспортного средства и тарифа за </w:t>
            </w:r>
            <w:proofErr w:type="gramStart"/>
            <w:r w:rsidRPr="004059FF">
              <w:t>полный час</w:t>
            </w:r>
            <w:proofErr w:type="gramEnd"/>
            <w:r w:rsidRPr="004059FF">
              <w:t xml:space="preserve"> хранения задержанного транспортного средства на специализированной стоянке</w:t>
            </w:r>
          </w:p>
        </w:tc>
        <w:tc>
          <w:tcPr>
            <w:tcW w:w="4536" w:type="dxa"/>
          </w:tcPr>
          <w:p w:rsidR="003A25CC" w:rsidRDefault="003A25CC" w:rsidP="005858D3">
            <w:r w:rsidRPr="004059FF">
              <w:t>- Закон Новосибирской области от 14.06.2012 № </w:t>
            </w:r>
            <w:r>
              <w:t>227-ОЗ «О </w:t>
            </w:r>
            <w:r w:rsidRPr="004059FF">
              <w:t>порядке перемещения задержанных транспортных средств на специализированную стоянку, их хранения, оплаты расходов на перемещение и хранение, а также возврата транспортных средств»</w:t>
            </w:r>
          </w:p>
          <w:p w:rsidR="00AB3AF4" w:rsidRPr="004059FF" w:rsidRDefault="00AB3AF4" w:rsidP="005858D3"/>
        </w:tc>
        <w:tc>
          <w:tcPr>
            <w:tcW w:w="4046" w:type="dxa"/>
          </w:tcPr>
          <w:p w:rsidR="003A25CC" w:rsidRDefault="003A25CC" w:rsidP="005858D3"/>
          <w:p w:rsidR="00AB3AF4" w:rsidRPr="004059FF" w:rsidRDefault="00AB3AF4" w:rsidP="005858D3"/>
        </w:tc>
      </w:tr>
      <w:tr w:rsidR="003A25CC" w:rsidTr="00CE1CCC">
        <w:tc>
          <w:tcPr>
            <w:tcW w:w="959" w:type="dxa"/>
          </w:tcPr>
          <w:p w:rsidR="003A25CC" w:rsidRDefault="00AB3AF4" w:rsidP="00E14FBD">
            <w:pPr>
              <w:jc w:val="center"/>
            </w:pPr>
            <w:r>
              <w:t>13</w:t>
            </w:r>
          </w:p>
        </w:tc>
        <w:tc>
          <w:tcPr>
            <w:tcW w:w="5245" w:type="dxa"/>
          </w:tcPr>
          <w:p w:rsidR="003A25CC" w:rsidRPr="004059FF" w:rsidRDefault="003A25CC" w:rsidP="003A25CC">
            <w:pPr>
              <w:jc w:val="both"/>
            </w:pPr>
            <w:r w:rsidRPr="004059FF">
              <w:t>Региональный государственный контроль (надзор) в области регулирования предельного размера платы за проведение технического осмотра транспортных средств</w:t>
            </w:r>
          </w:p>
        </w:tc>
        <w:tc>
          <w:tcPr>
            <w:tcW w:w="4536" w:type="dxa"/>
          </w:tcPr>
          <w:p w:rsidR="003A25CC" w:rsidRPr="004059FF" w:rsidRDefault="003A25CC" w:rsidP="005858D3">
            <w:r w:rsidRPr="004059FF">
              <w:t>- Федеральный закон от 01.07.2011 № 170-ФЗ «О техническом осмотре транспортных средств и о внесении изменений в отдельные законодательные акты Российской Федерации»</w:t>
            </w:r>
          </w:p>
        </w:tc>
        <w:tc>
          <w:tcPr>
            <w:tcW w:w="4046" w:type="dxa"/>
          </w:tcPr>
          <w:p w:rsidR="003A25CC" w:rsidRPr="004059FF" w:rsidRDefault="003A25CC" w:rsidP="005858D3"/>
        </w:tc>
      </w:tr>
      <w:tr w:rsidR="003A25CC" w:rsidTr="00CE1CCC">
        <w:tc>
          <w:tcPr>
            <w:tcW w:w="959" w:type="dxa"/>
          </w:tcPr>
          <w:p w:rsidR="003A25CC" w:rsidRDefault="00AB3AF4" w:rsidP="00E14FBD">
            <w:pPr>
              <w:jc w:val="center"/>
            </w:pPr>
            <w:r>
              <w:t>14</w:t>
            </w:r>
          </w:p>
        </w:tc>
        <w:tc>
          <w:tcPr>
            <w:tcW w:w="5245" w:type="dxa"/>
          </w:tcPr>
          <w:p w:rsidR="003A25CC" w:rsidRPr="004059FF" w:rsidRDefault="003A25CC" w:rsidP="003A25CC">
            <w:pPr>
              <w:jc w:val="both"/>
            </w:pPr>
            <w:r w:rsidRPr="004059FF">
              <w:t>Региональный государственный контроль (надзор) в области регулирования ставок на работы по технической инвентаризации жилищного фонда</w:t>
            </w:r>
          </w:p>
        </w:tc>
        <w:tc>
          <w:tcPr>
            <w:tcW w:w="4536" w:type="dxa"/>
          </w:tcPr>
          <w:p w:rsidR="003A25CC" w:rsidRPr="004059FF" w:rsidRDefault="003A25CC" w:rsidP="005858D3">
            <w:r w:rsidRPr="004059FF">
              <w:t xml:space="preserve">- положение о государственном учете жилищного фонда в Российской Федерации, утвержденного постановлением </w:t>
            </w:r>
            <w:r w:rsidRPr="004059FF">
              <w:lastRenderedPageBreak/>
              <w:t>Правительства Российской Федерации от 13.10.1997 № 1301</w:t>
            </w:r>
          </w:p>
        </w:tc>
        <w:tc>
          <w:tcPr>
            <w:tcW w:w="4046" w:type="dxa"/>
          </w:tcPr>
          <w:p w:rsidR="003A25CC" w:rsidRPr="004059FF" w:rsidRDefault="003A25CC" w:rsidP="005858D3"/>
        </w:tc>
      </w:tr>
      <w:tr w:rsidR="003A25CC" w:rsidTr="00CE1CCC">
        <w:tc>
          <w:tcPr>
            <w:tcW w:w="959" w:type="dxa"/>
          </w:tcPr>
          <w:p w:rsidR="003A25CC" w:rsidRDefault="00AB3AF4" w:rsidP="00E14FBD">
            <w:pPr>
              <w:jc w:val="center"/>
            </w:pPr>
            <w:r>
              <w:lastRenderedPageBreak/>
              <w:t>15</w:t>
            </w:r>
          </w:p>
        </w:tc>
        <w:tc>
          <w:tcPr>
            <w:tcW w:w="5245" w:type="dxa"/>
          </w:tcPr>
          <w:p w:rsidR="003A25CC" w:rsidRPr="004059FF" w:rsidRDefault="003A25CC" w:rsidP="003A25CC">
            <w:pPr>
              <w:jc w:val="both"/>
            </w:pPr>
            <w:r w:rsidRPr="004059FF">
              <w:t>Региональный государственный контроль (надзор) в области регулирования торговых надбавок к ценам на продукты детского питания (включая пищевые концентраты)</w:t>
            </w:r>
          </w:p>
        </w:tc>
        <w:tc>
          <w:tcPr>
            <w:tcW w:w="4536" w:type="dxa"/>
          </w:tcPr>
          <w:p w:rsidR="003A25CC" w:rsidRPr="004059FF" w:rsidRDefault="003A25CC" w:rsidP="005858D3">
            <w:r w:rsidRPr="004059FF">
              <w:t>- постановление Правительства Российской Федерации от 07.03.1995 № 239 «О мерах по упорядочению государственного регулирования цен (тарифов)»;</w:t>
            </w:r>
            <w:r w:rsidRPr="004059FF">
              <w:br w:type="page"/>
            </w:r>
          </w:p>
          <w:p w:rsidR="003A25CC" w:rsidRPr="004059FF" w:rsidRDefault="003A25CC" w:rsidP="005858D3">
            <w:r w:rsidRPr="004059FF">
              <w:t>- постановление администрации Новосибирской области от 28.12.2009 № 498-па «Об установлении предельных размеров торговых надбавок к ценам на продукты детского питания (включая пищевые концентраты)»</w:t>
            </w:r>
          </w:p>
        </w:tc>
        <w:tc>
          <w:tcPr>
            <w:tcW w:w="4046" w:type="dxa"/>
          </w:tcPr>
          <w:p w:rsidR="003A25CC" w:rsidRPr="004059FF" w:rsidRDefault="003A25CC" w:rsidP="005858D3"/>
        </w:tc>
      </w:tr>
      <w:tr w:rsidR="003A25CC" w:rsidTr="00CE1CCC">
        <w:tc>
          <w:tcPr>
            <w:tcW w:w="959" w:type="dxa"/>
          </w:tcPr>
          <w:p w:rsidR="003A25CC" w:rsidRDefault="00AB3AF4" w:rsidP="00E14FBD">
            <w:pPr>
              <w:jc w:val="center"/>
            </w:pPr>
            <w:r>
              <w:t>16</w:t>
            </w:r>
          </w:p>
        </w:tc>
        <w:tc>
          <w:tcPr>
            <w:tcW w:w="5245" w:type="dxa"/>
          </w:tcPr>
          <w:p w:rsidR="003A25CC" w:rsidRPr="004059FF" w:rsidRDefault="003A25CC" w:rsidP="00E14FBD">
            <w:pPr>
              <w:jc w:val="both"/>
            </w:pPr>
            <w:r w:rsidRPr="004059FF">
              <w:t>Региональный государственный контроль (надзор) в области</w:t>
            </w:r>
            <w:r w:rsidR="00E14FBD">
              <w:t> </w:t>
            </w:r>
            <w:r w:rsidRPr="004059FF">
              <w:t>регулирования:</w:t>
            </w:r>
            <w:r w:rsidRPr="004059FF">
              <w:br/>
              <w:t>размера платы за пользование на платной основе парковками</w:t>
            </w:r>
            <w:r w:rsidR="00E14FBD">
              <w:t> </w:t>
            </w:r>
            <w:r w:rsidRPr="004059FF">
              <w:t>(парковочными</w:t>
            </w:r>
            <w:r w:rsidR="00E14FBD">
              <w:t> </w:t>
            </w:r>
            <w:r w:rsidRPr="004059FF">
              <w:t>местами), расположенными на автомобильных дорогах общего пользования регионального или межмуниципального значения;</w:t>
            </w:r>
            <w:r w:rsidRPr="004059FF">
              <w:br/>
              <w:t>максимального размера платы за проезд по платным автомобильным дорогам общего пользования регионального или межмуниципального значения, платным участкам указанных автомобильных дорог</w:t>
            </w:r>
          </w:p>
        </w:tc>
        <w:tc>
          <w:tcPr>
            <w:tcW w:w="4536" w:type="dxa"/>
          </w:tcPr>
          <w:p w:rsidR="003A25CC" w:rsidRPr="004059FF" w:rsidRDefault="003A25CC" w:rsidP="005858D3">
            <w:r w:rsidRPr="004059FF">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c>
          <w:tcPr>
            <w:tcW w:w="4046" w:type="dxa"/>
          </w:tcPr>
          <w:p w:rsidR="003A25CC" w:rsidRPr="004059FF" w:rsidRDefault="003A25CC" w:rsidP="005858D3"/>
        </w:tc>
      </w:tr>
      <w:tr w:rsidR="003A25CC" w:rsidTr="00CE1CCC">
        <w:tc>
          <w:tcPr>
            <w:tcW w:w="959" w:type="dxa"/>
          </w:tcPr>
          <w:p w:rsidR="003A25CC" w:rsidRDefault="00AB3AF4" w:rsidP="00E14FBD">
            <w:pPr>
              <w:jc w:val="center"/>
            </w:pPr>
            <w:r>
              <w:t>17</w:t>
            </w:r>
          </w:p>
        </w:tc>
        <w:tc>
          <w:tcPr>
            <w:tcW w:w="5245" w:type="dxa"/>
          </w:tcPr>
          <w:p w:rsidR="003A25CC" w:rsidRPr="004059FF" w:rsidRDefault="003A25CC" w:rsidP="003A25CC">
            <w:pPr>
              <w:jc w:val="both"/>
            </w:pPr>
            <w:r w:rsidRPr="004059FF">
              <w:t>Региональный государственный контроль (надзор) за целевым использованием финансовых средств, полученных от применения газораспределительными организациями Новосибирской области специальных надбавок к тарифам на транспортировку газа по газораспределительным сетям, предназначенных для финансирования программ газификации</w:t>
            </w:r>
          </w:p>
        </w:tc>
        <w:tc>
          <w:tcPr>
            <w:tcW w:w="4536" w:type="dxa"/>
          </w:tcPr>
          <w:p w:rsidR="003A25CC" w:rsidRPr="004059FF" w:rsidRDefault="003A25CC" w:rsidP="005858D3">
            <w:r w:rsidRPr="004059FF">
              <w:t>- Федеральный закон от 31.03.1999 № 69-ФЗ «О газоснабжении в Российской Федерации»</w:t>
            </w:r>
          </w:p>
        </w:tc>
        <w:tc>
          <w:tcPr>
            <w:tcW w:w="4046" w:type="dxa"/>
          </w:tcPr>
          <w:p w:rsidR="003A25CC" w:rsidRPr="004059FF" w:rsidRDefault="003A25CC" w:rsidP="005858D3"/>
        </w:tc>
      </w:tr>
      <w:tr w:rsidR="003A25CC" w:rsidTr="00CE1CCC">
        <w:tc>
          <w:tcPr>
            <w:tcW w:w="959" w:type="dxa"/>
          </w:tcPr>
          <w:p w:rsidR="003A25CC" w:rsidRDefault="00AB3AF4" w:rsidP="00E14FBD">
            <w:pPr>
              <w:jc w:val="center"/>
            </w:pPr>
            <w:r>
              <w:t>18</w:t>
            </w:r>
          </w:p>
        </w:tc>
        <w:tc>
          <w:tcPr>
            <w:tcW w:w="5245" w:type="dxa"/>
          </w:tcPr>
          <w:p w:rsidR="003A25CC" w:rsidRPr="004059FF" w:rsidRDefault="003A25CC" w:rsidP="003A25CC">
            <w:pPr>
              <w:jc w:val="both"/>
            </w:pPr>
            <w:proofErr w:type="gramStart"/>
            <w:r w:rsidRPr="004059FF">
              <w:t xml:space="preserve">Региональный государственный контроль (надзор) за соблюдением требований законодательства об энергосбережении и о повышении энергетической эффективности на территории Новосибирской </w:t>
            </w:r>
            <w:r w:rsidRPr="004059FF">
              <w:lastRenderedPageBreak/>
              <w:t>области в части контроля за соблюдением организациями, осуществляющими регулируемые виды деятельности, в случае если цены (тарифы) на товары и услуги таких организаций подлежат установлению департаментом, требований о принятии программ в области энергосбережения и повышения энергетической эффективности и требований к этим программам, устанавливаемых</w:t>
            </w:r>
            <w:proofErr w:type="gramEnd"/>
            <w:r w:rsidRPr="004059FF">
              <w:t xml:space="preserve"> департаментом применительно к регулируемым видам деятельности указанных организаций</w:t>
            </w:r>
          </w:p>
        </w:tc>
        <w:tc>
          <w:tcPr>
            <w:tcW w:w="4536" w:type="dxa"/>
          </w:tcPr>
          <w:p w:rsidR="003A25CC" w:rsidRDefault="003A25CC" w:rsidP="005858D3">
            <w:r w:rsidRPr="004059FF">
              <w:lastRenderedPageBreak/>
              <w:t xml:space="preserve">- Федеральный закон </w:t>
            </w:r>
            <w:r>
              <w:t>от 23.11.2009 № 261-ФЗ «Об </w:t>
            </w:r>
            <w:r w:rsidRPr="004059FF">
              <w:t xml:space="preserve">энергосбережении и о повышении энергетической эффективности и о внесении изменений в отдельные законодательные </w:t>
            </w:r>
            <w:r w:rsidRPr="004059FF">
              <w:lastRenderedPageBreak/>
              <w:t>акты Российской Федерации»;</w:t>
            </w:r>
            <w:r w:rsidRPr="004059FF">
              <w:br/>
              <w:t>- Правила установления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утвержденные постановлением Правительства Российской Федерации от 15.05.2010 № 340;</w:t>
            </w:r>
            <w:r w:rsidRPr="004059FF">
              <w:br/>
              <w:t>- </w:t>
            </w:r>
            <w:proofErr w:type="gramStart"/>
            <w:r w:rsidRPr="004059FF">
              <w:t>постановление Правите</w:t>
            </w:r>
            <w:r>
              <w:t>льства Новосибирской области от </w:t>
            </w:r>
            <w:r w:rsidRPr="004059FF">
              <w:t>14.04.2014 № 150-п «Об установлении Порядка организации и осуществления на территории Новосибирской области регионального государственного контроля (надзора) за соблюдением организациями, осуществляющими регулируемые виды деятельности, в случае если цены (тарифы) на товары и услуги таких организаций подлежат установлению департаментом по тарифам Новосибирской области, требований о принятии программ в области энергосбережения и повышения энергетической эффективности и требований к</w:t>
            </w:r>
            <w:proofErr w:type="gramEnd"/>
            <w:r w:rsidRPr="004059FF">
              <w:t xml:space="preserve"> этим программам, устанавливаемых департаментом по тарифам Новосибирской области применительно к регулируемым видам деятельности указанных организаций»</w:t>
            </w:r>
          </w:p>
          <w:p w:rsidR="00AB3AF4" w:rsidRPr="004059FF" w:rsidRDefault="00AB3AF4" w:rsidP="005858D3"/>
        </w:tc>
        <w:tc>
          <w:tcPr>
            <w:tcW w:w="4046" w:type="dxa"/>
          </w:tcPr>
          <w:p w:rsidR="003A25CC" w:rsidRPr="004059FF" w:rsidRDefault="003A25CC" w:rsidP="005858D3"/>
        </w:tc>
      </w:tr>
      <w:tr w:rsidR="003A25CC" w:rsidTr="00CE1CCC">
        <w:tc>
          <w:tcPr>
            <w:tcW w:w="959" w:type="dxa"/>
          </w:tcPr>
          <w:p w:rsidR="003A25CC" w:rsidRDefault="00AB3AF4" w:rsidP="00E14FBD">
            <w:pPr>
              <w:jc w:val="center"/>
            </w:pPr>
            <w:r>
              <w:lastRenderedPageBreak/>
              <w:t>19</w:t>
            </w:r>
          </w:p>
        </w:tc>
        <w:tc>
          <w:tcPr>
            <w:tcW w:w="5245" w:type="dxa"/>
          </w:tcPr>
          <w:p w:rsidR="003A25CC" w:rsidRPr="004059FF" w:rsidRDefault="003A25CC" w:rsidP="003A25CC">
            <w:pPr>
              <w:jc w:val="both"/>
            </w:pPr>
            <w:r w:rsidRPr="004059FF">
              <w:t xml:space="preserve">Региональный государственный контроль (надзор) за применением на территории Новосибирской области цен на лекарственные препараты, включенные в перечень жизненно необходимых и важнейших лекарственных препаратов, организациями оптовой торговли, аптечными организациями, </w:t>
            </w:r>
            <w:r w:rsidRPr="004059FF">
              <w:lastRenderedPageBreak/>
              <w:t>индивидуальными предпринимателями, имеющими лицензию на фармацевтическую деятельность</w:t>
            </w:r>
          </w:p>
        </w:tc>
        <w:tc>
          <w:tcPr>
            <w:tcW w:w="4536" w:type="dxa"/>
          </w:tcPr>
          <w:p w:rsidR="003A25CC" w:rsidRPr="004059FF" w:rsidRDefault="003A25CC" w:rsidP="005858D3">
            <w:r w:rsidRPr="004059FF">
              <w:lastRenderedPageBreak/>
              <w:t>- Федеральный закон от 12.04.2010 № 61-ФЗ «Об обращении лекарственных средств»;</w:t>
            </w:r>
            <w:r w:rsidRPr="004059FF">
              <w:br/>
              <w:t xml:space="preserve">- постановление Правительства </w:t>
            </w:r>
            <w:proofErr w:type="gramStart"/>
            <w:r w:rsidRPr="004059FF">
              <w:t>Российской</w:t>
            </w:r>
            <w:proofErr w:type="gramEnd"/>
          </w:p>
          <w:p w:rsidR="003A25CC" w:rsidRPr="004059FF" w:rsidRDefault="003A25CC" w:rsidP="005858D3">
            <w:r w:rsidRPr="004059FF">
              <w:t xml:space="preserve">Федерации от 06.05.2015 № 434 «О региональном государственном </w:t>
            </w:r>
            <w:proofErr w:type="gramStart"/>
            <w:r w:rsidRPr="004059FF">
              <w:t>контроле за</w:t>
            </w:r>
            <w:proofErr w:type="gramEnd"/>
            <w:r w:rsidRPr="004059FF">
              <w:t xml:space="preserve"> применением цен на лекарственные </w:t>
            </w:r>
            <w:r w:rsidRPr="004059FF">
              <w:lastRenderedPageBreak/>
              <w:t>препараты, включенные в перечень жизненно необходимых и важнейших лекарственных препаратов»</w:t>
            </w:r>
          </w:p>
        </w:tc>
        <w:tc>
          <w:tcPr>
            <w:tcW w:w="4046" w:type="dxa"/>
          </w:tcPr>
          <w:p w:rsidR="003A25CC" w:rsidRPr="004059FF" w:rsidRDefault="003A25CC" w:rsidP="005858D3"/>
        </w:tc>
      </w:tr>
      <w:tr w:rsidR="003A25CC" w:rsidTr="00CE1CCC">
        <w:tc>
          <w:tcPr>
            <w:tcW w:w="959" w:type="dxa"/>
          </w:tcPr>
          <w:p w:rsidR="003A25CC" w:rsidRDefault="00AB3AF4" w:rsidP="00E14FBD">
            <w:pPr>
              <w:jc w:val="center"/>
            </w:pPr>
            <w:r>
              <w:lastRenderedPageBreak/>
              <w:t>20</w:t>
            </w:r>
          </w:p>
        </w:tc>
        <w:tc>
          <w:tcPr>
            <w:tcW w:w="5245" w:type="dxa"/>
          </w:tcPr>
          <w:p w:rsidR="003A25CC" w:rsidRPr="004059FF" w:rsidRDefault="003A25CC" w:rsidP="003A25CC">
            <w:pPr>
              <w:jc w:val="both"/>
            </w:pPr>
            <w:proofErr w:type="gramStart"/>
            <w:r w:rsidRPr="004059FF">
              <w:t>Региональный государственный контроль (надзор) за соблюдением гарантирующими поставщиками электрической энергии, осуществляющими деятельность на функционирующем на территории Новосибирской области розничном рынке электрической энергии, Правил определения и применения гарантирующими поставщиками нерегулируемых цен на электрическую энергию (мощность), утвержденных постановлением Правительства Российской Федерации от 29.12.2011 № 1179 «Об определении и применении гарантирующими поставщиками нерегулируемых цен на электрическую энергию (мощность)»</w:t>
            </w:r>
            <w:proofErr w:type="gramEnd"/>
          </w:p>
        </w:tc>
        <w:tc>
          <w:tcPr>
            <w:tcW w:w="4536" w:type="dxa"/>
          </w:tcPr>
          <w:p w:rsidR="003A25CC" w:rsidRPr="004059FF" w:rsidRDefault="003A25CC" w:rsidP="005858D3">
            <w:r w:rsidRPr="004059FF">
              <w:t>- постановление Правительства Российской Ф</w:t>
            </w:r>
            <w:r>
              <w:t>едерации от </w:t>
            </w:r>
            <w:r w:rsidRPr="004059FF">
              <w:t>04.05.2012 № 442 «О функционировании розничных рынков электрической энергии, полном и (или) частичном ограничении режима потребления электрической энергии»</w:t>
            </w:r>
          </w:p>
        </w:tc>
        <w:tc>
          <w:tcPr>
            <w:tcW w:w="4046" w:type="dxa"/>
          </w:tcPr>
          <w:p w:rsidR="003A25CC" w:rsidRPr="004059FF" w:rsidRDefault="003A25CC" w:rsidP="005858D3"/>
        </w:tc>
      </w:tr>
      <w:tr w:rsidR="008D1647" w:rsidTr="000E2739">
        <w:tc>
          <w:tcPr>
            <w:tcW w:w="14786" w:type="dxa"/>
            <w:gridSpan w:val="4"/>
          </w:tcPr>
          <w:p w:rsidR="008D1647" w:rsidRPr="008D1647" w:rsidRDefault="008D1647" w:rsidP="00AB3AF4">
            <w:pPr>
              <w:jc w:val="center"/>
              <w:rPr>
                <w:b/>
              </w:rPr>
            </w:pPr>
            <w:r w:rsidRPr="008D1647">
              <w:rPr>
                <w:b/>
              </w:rPr>
              <w:t>Департамент природных ресурсов и охраны окружающей среды Новосибирской области</w:t>
            </w:r>
          </w:p>
        </w:tc>
      </w:tr>
      <w:tr w:rsidR="006C4406" w:rsidTr="00CE1CCC">
        <w:tc>
          <w:tcPr>
            <w:tcW w:w="959" w:type="dxa"/>
          </w:tcPr>
          <w:p w:rsidR="006C4406" w:rsidRDefault="00AB3AF4" w:rsidP="00E14FBD">
            <w:pPr>
              <w:jc w:val="center"/>
            </w:pPr>
            <w:r>
              <w:t>1</w:t>
            </w:r>
          </w:p>
        </w:tc>
        <w:tc>
          <w:tcPr>
            <w:tcW w:w="5245" w:type="dxa"/>
          </w:tcPr>
          <w:p w:rsidR="006C4406" w:rsidRPr="004059FF" w:rsidRDefault="006C4406" w:rsidP="006C4406">
            <w:pPr>
              <w:jc w:val="both"/>
            </w:pPr>
            <w:r w:rsidRPr="004059FF">
              <w:t>Государственный надзор в области охраны атмосферного воздуха на объектах хозяйственной и иной деятельности, подлежащих региональному государственному экологическому надзору</w:t>
            </w:r>
          </w:p>
        </w:tc>
        <w:tc>
          <w:tcPr>
            <w:tcW w:w="4536" w:type="dxa"/>
          </w:tcPr>
          <w:p w:rsidR="006C4406" w:rsidRPr="004059FF" w:rsidRDefault="006C4406" w:rsidP="005858D3">
            <w:r w:rsidRPr="004059FF">
              <w:t>- Федеральный закон от 04.05.1999 № 96-ФЗ «Об охране атмосферного воздуха», ст. 6,</w:t>
            </w:r>
          </w:p>
          <w:p w:rsidR="006C4406" w:rsidRDefault="006C4406" w:rsidP="005858D3">
            <w:r w:rsidRPr="004059FF">
              <w:t>- постановление Правительства Новосибир</w:t>
            </w:r>
            <w:r>
              <w:t>ской области от </w:t>
            </w:r>
            <w:r w:rsidRPr="004059FF">
              <w:t xml:space="preserve">20.11.2012  </w:t>
            </w:r>
            <w:r>
              <w:t xml:space="preserve">        </w:t>
            </w:r>
            <w:r w:rsidRPr="004059FF">
              <w:t xml:space="preserve">№ </w:t>
            </w:r>
            <w:r>
              <w:t xml:space="preserve"> </w:t>
            </w:r>
            <w:r w:rsidRPr="004059FF">
              <w:t>22-п «Об утверждении Порядка организации и осуществления регионального государственного экологического надзора на территории Новосибирской области»</w:t>
            </w:r>
          </w:p>
          <w:p w:rsidR="00AB3AF4" w:rsidRDefault="00AB3AF4" w:rsidP="005858D3"/>
          <w:p w:rsidR="00AB3AF4" w:rsidRDefault="00AB3AF4" w:rsidP="005858D3"/>
          <w:p w:rsidR="00AB3AF4" w:rsidRDefault="00AB3AF4" w:rsidP="005858D3"/>
          <w:p w:rsidR="00AB3AF4" w:rsidRDefault="00AB3AF4" w:rsidP="005858D3"/>
          <w:p w:rsidR="00AB3AF4" w:rsidRPr="004059FF" w:rsidRDefault="00AB3AF4" w:rsidP="005858D3"/>
        </w:tc>
        <w:tc>
          <w:tcPr>
            <w:tcW w:w="4046" w:type="dxa"/>
          </w:tcPr>
          <w:p w:rsidR="006C4406" w:rsidRPr="00364C12" w:rsidRDefault="006C4406" w:rsidP="005858D3">
            <w:pPr>
              <w:autoSpaceDE w:val="0"/>
              <w:autoSpaceDN w:val="0"/>
              <w:adjustRightInd w:val="0"/>
              <w:ind w:left="33"/>
            </w:pPr>
            <w:r w:rsidRPr="004059FF">
              <w:t>- п</w:t>
            </w:r>
            <w:r w:rsidRPr="00364C12">
              <w:t xml:space="preserve">риказ </w:t>
            </w:r>
            <w:r w:rsidRPr="004059FF">
              <w:t>департамента природных ресурсов и охраны окружающей среды Новосибирской области от </w:t>
            </w:r>
            <w:r w:rsidRPr="00364C12">
              <w:t xml:space="preserve">25.07.2012 </w:t>
            </w:r>
            <w:r w:rsidRPr="004059FF">
              <w:t>№</w:t>
            </w:r>
            <w:r w:rsidRPr="00364C12">
              <w:t xml:space="preserve"> 629</w:t>
            </w:r>
            <w:r w:rsidRPr="004059FF">
              <w:t xml:space="preserve"> «</w:t>
            </w:r>
            <w:r w:rsidRPr="00364C12">
              <w:t>Об утверждении Административного регламента по осуществлению регионального государственного экологического надзора</w:t>
            </w:r>
            <w:r w:rsidRPr="004059FF">
              <w:t>»</w:t>
            </w:r>
          </w:p>
          <w:p w:rsidR="006C4406" w:rsidRPr="004059FF" w:rsidRDefault="006C4406" w:rsidP="005858D3">
            <w:r w:rsidRPr="004059FF">
              <w:t xml:space="preserve"> </w:t>
            </w:r>
          </w:p>
          <w:p w:rsidR="006C4406" w:rsidRPr="004059FF" w:rsidRDefault="006C4406" w:rsidP="005858D3">
            <w:r w:rsidRPr="004059FF">
              <w:t xml:space="preserve"> </w:t>
            </w:r>
          </w:p>
          <w:p w:rsidR="006C4406" w:rsidRPr="004059FF" w:rsidRDefault="006C4406" w:rsidP="005858D3">
            <w:bookmarkStart w:id="2" w:name="RANGE!M52"/>
            <w:r w:rsidRPr="004059FF">
              <w:rPr>
                <w:i/>
                <w:iCs/>
              </w:rPr>
              <w:br/>
            </w:r>
            <w:bookmarkEnd w:id="2"/>
          </w:p>
        </w:tc>
      </w:tr>
      <w:tr w:rsidR="006C4406" w:rsidTr="00CE1CCC">
        <w:tc>
          <w:tcPr>
            <w:tcW w:w="959" w:type="dxa"/>
          </w:tcPr>
          <w:p w:rsidR="006C4406" w:rsidRDefault="00AB3AF4" w:rsidP="00E14FBD">
            <w:pPr>
              <w:jc w:val="center"/>
            </w:pPr>
            <w:r>
              <w:t>2</w:t>
            </w:r>
          </w:p>
        </w:tc>
        <w:tc>
          <w:tcPr>
            <w:tcW w:w="5245" w:type="dxa"/>
          </w:tcPr>
          <w:p w:rsidR="006C4406" w:rsidRPr="004059FF" w:rsidRDefault="006C4406" w:rsidP="006C4406">
            <w:pPr>
              <w:jc w:val="both"/>
            </w:pPr>
            <w:r w:rsidRPr="004059FF">
              <w:t xml:space="preserve">Государственный надзор в области обращения с отходами на объектах хозяйственной и иной деятельности, подлежащих региональному государственному экологическому надзору (за исключением радиоактивных отходов, </w:t>
            </w:r>
            <w:r w:rsidRPr="004059FF">
              <w:lastRenderedPageBreak/>
              <w:t>биологических отходов, отходов лечебно-профилактических учреждений)</w:t>
            </w:r>
          </w:p>
        </w:tc>
        <w:tc>
          <w:tcPr>
            <w:tcW w:w="4536" w:type="dxa"/>
          </w:tcPr>
          <w:p w:rsidR="006C4406" w:rsidRPr="004059FF" w:rsidRDefault="006C4406" w:rsidP="005858D3">
            <w:r w:rsidRPr="004059FF">
              <w:lastRenderedPageBreak/>
              <w:t>- Федеральный закон от 24.06.1998 № 89-ФЗ «Об отходах производства и потребления»;</w:t>
            </w:r>
          </w:p>
          <w:p w:rsidR="006C4406" w:rsidRPr="004059FF" w:rsidRDefault="006C4406" w:rsidP="005858D3">
            <w:r w:rsidRPr="004059FF">
              <w:t>- постановление Правительства Новосибир</w:t>
            </w:r>
            <w:r>
              <w:t>ской области от </w:t>
            </w:r>
            <w:r w:rsidRPr="004059FF">
              <w:t xml:space="preserve">20.11.2012  № 522-п «Об утверждении Порядка </w:t>
            </w:r>
            <w:r w:rsidRPr="004059FF">
              <w:lastRenderedPageBreak/>
              <w:t xml:space="preserve">организации и осуществления регионального государственного экологического надзора на территории Новосибирской области» </w:t>
            </w:r>
          </w:p>
        </w:tc>
        <w:tc>
          <w:tcPr>
            <w:tcW w:w="4046" w:type="dxa"/>
          </w:tcPr>
          <w:p w:rsidR="006C4406" w:rsidRPr="004059FF" w:rsidRDefault="006C4406" w:rsidP="005858D3"/>
        </w:tc>
      </w:tr>
      <w:tr w:rsidR="006C4406" w:rsidTr="00CE1CCC">
        <w:tc>
          <w:tcPr>
            <w:tcW w:w="959" w:type="dxa"/>
          </w:tcPr>
          <w:p w:rsidR="006C4406" w:rsidRDefault="00AB3AF4" w:rsidP="00AB3AF4">
            <w:pPr>
              <w:jc w:val="center"/>
            </w:pPr>
            <w:r>
              <w:lastRenderedPageBreak/>
              <w:t>3</w:t>
            </w:r>
          </w:p>
        </w:tc>
        <w:tc>
          <w:tcPr>
            <w:tcW w:w="5245" w:type="dxa"/>
          </w:tcPr>
          <w:p w:rsidR="006C4406" w:rsidRPr="004059FF" w:rsidRDefault="006C4406" w:rsidP="006C4406">
            <w:pPr>
              <w:jc w:val="both"/>
            </w:pPr>
            <w:proofErr w:type="gramStart"/>
            <w:r w:rsidRPr="004059FF">
              <w:t>Государственный надзор в области использования и охраны водных объектов, за исключением водных объектов, подлежащих федеральному государственному надзору, а также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подлежащих региональному государственному надзору за их использованием и охраной</w:t>
            </w:r>
            <w:proofErr w:type="gramEnd"/>
          </w:p>
        </w:tc>
        <w:tc>
          <w:tcPr>
            <w:tcW w:w="4536" w:type="dxa"/>
          </w:tcPr>
          <w:p w:rsidR="006C4406" w:rsidRPr="004059FF" w:rsidRDefault="006C4406" w:rsidP="005858D3">
            <w:r w:rsidRPr="004059FF">
              <w:t>- Водный кодекс РФ от 03.06.2006 № 74-ФЗ;</w:t>
            </w:r>
          </w:p>
          <w:p w:rsidR="006C4406" w:rsidRPr="004059FF" w:rsidRDefault="006C4406" w:rsidP="005858D3">
            <w:r w:rsidRPr="004059FF">
              <w:t xml:space="preserve"> - постановление Правите</w:t>
            </w:r>
            <w:r>
              <w:t>льства Новосибирской области от </w:t>
            </w:r>
            <w:r w:rsidRPr="004059FF">
              <w:t>20.11.2012  № 522-п «Об утверждении Порядка организации и осуществления регионального государственного экологического надзора на территории Новосибирской области»</w:t>
            </w:r>
          </w:p>
        </w:tc>
        <w:tc>
          <w:tcPr>
            <w:tcW w:w="4046" w:type="dxa"/>
          </w:tcPr>
          <w:p w:rsidR="006C4406" w:rsidRPr="004059FF" w:rsidRDefault="006C4406" w:rsidP="005858D3"/>
        </w:tc>
      </w:tr>
      <w:tr w:rsidR="006C4406" w:rsidTr="00CE1CCC">
        <w:tc>
          <w:tcPr>
            <w:tcW w:w="959" w:type="dxa"/>
          </w:tcPr>
          <w:p w:rsidR="006C4406" w:rsidRDefault="00AB3AF4" w:rsidP="00AB3AF4">
            <w:pPr>
              <w:jc w:val="center"/>
            </w:pPr>
            <w:r>
              <w:t>4</w:t>
            </w:r>
          </w:p>
        </w:tc>
        <w:tc>
          <w:tcPr>
            <w:tcW w:w="5245" w:type="dxa"/>
          </w:tcPr>
          <w:p w:rsidR="006C4406" w:rsidRPr="004059FF" w:rsidRDefault="006C4406" w:rsidP="006C4406">
            <w:pPr>
              <w:jc w:val="both"/>
            </w:pPr>
            <w:r w:rsidRPr="004059FF">
              <w:t>Государственный надзор за геологическим изучением, рациональным использованием и охраной недр в отношении участков местного значения</w:t>
            </w:r>
          </w:p>
        </w:tc>
        <w:tc>
          <w:tcPr>
            <w:tcW w:w="4536" w:type="dxa"/>
          </w:tcPr>
          <w:p w:rsidR="006C4406" w:rsidRPr="004059FF" w:rsidRDefault="006C4406" w:rsidP="005858D3">
            <w:r w:rsidRPr="004059FF">
              <w:t>- Федеральный закон от 21.02.1992 № 2395-1 «О недрах»;</w:t>
            </w:r>
          </w:p>
          <w:p w:rsidR="006C4406" w:rsidRPr="004059FF" w:rsidRDefault="006C4406" w:rsidP="005858D3">
            <w:r w:rsidRPr="004059FF">
              <w:t>- постановление Правите</w:t>
            </w:r>
            <w:r>
              <w:t>льства Новосибирской области от </w:t>
            </w:r>
            <w:r w:rsidRPr="004059FF">
              <w:t>20.11.2012  № 522-п «Об утверждении Порядка организации и осуществления регионального государственного экологического надзора на территории Новосибирской области»</w:t>
            </w:r>
          </w:p>
        </w:tc>
        <w:tc>
          <w:tcPr>
            <w:tcW w:w="4046" w:type="dxa"/>
          </w:tcPr>
          <w:p w:rsidR="006C4406" w:rsidRPr="004059FF" w:rsidRDefault="006C4406" w:rsidP="005858D3"/>
        </w:tc>
      </w:tr>
      <w:tr w:rsidR="006C4406" w:rsidTr="00CE1CCC">
        <w:tc>
          <w:tcPr>
            <w:tcW w:w="959" w:type="dxa"/>
          </w:tcPr>
          <w:p w:rsidR="006C4406" w:rsidRDefault="00AB3AF4" w:rsidP="00AB3AF4">
            <w:pPr>
              <w:jc w:val="center"/>
            </w:pPr>
            <w:r>
              <w:t>5</w:t>
            </w:r>
          </w:p>
        </w:tc>
        <w:tc>
          <w:tcPr>
            <w:tcW w:w="5245" w:type="dxa"/>
          </w:tcPr>
          <w:p w:rsidR="006C4406" w:rsidRPr="004059FF" w:rsidRDefault="006C4406" w:rsidP="006C4406">
            <w:pPr>
              <w:jc w:val="both"/>
            </w:pPr>
            <w:r w:rsidRPr="004059FF">
              <w:t>Государственный надзор в области охраны и использования особо охраняемых природных территорий регионального значения, за исключением государственных природных заказников регионального значения</w:t>
            </w:r>
          </w:p>
        </w:tc>
        <w:tc>
          <w:tcPr>
            <w:tcW w:w="4536" w:type="dxa"/>
          </w:tcPr>
          <w:p w:rsidR="006C4406" w:rsidRPr="004059FF" w:rsidRDefault="006C4406" w:rsidP="005858D3">
            <w:r w:rsidRPr="004059FF">
              <w:t>- Федеральный закон от 14.03.1995 № 33-ФЗ «Об особо охраняемых природных территориях»;</w:t>
            </w:r>
          </w:p>
          <w:p w:rsidR="006C4406" w:rsidRPr="004059FF" w:rsidRDefault="006C4406" w:rsidP="005858D3">
            <w:r w:rsidRPr="004059FF">
              <w:t>- постановление Правите</w:t>
            </w:r>
            <w:r>
              <w:t>льства Новосибирской области от </w:t>
            </w:r>
            <w:r w:rsidRPr="004059FF">
              <w:t>20.11.2012  № 522-п «Об утверждении Порядка организации и осуществления регионального государственного экологического надзора на территории Новосибирской области»</w:t>
            </w:r>
          </w:p>
        </w:tc>
        <w:tc>
          <w:tcPr>
            <w:tcW w:w="4046" w:type="dxa"/>
          </w:tcPr>
          <w:p w:rsidR="006C4406" w:rsidRPr="004059FF" w:rsidRDefault="006C4406" w:rsidP="005858D3"/>
        </w:tc>
      </w:tr>
      <w:tr w:rsidR="006C4406" w:rsidTr="00CE1CCC">
        <w:tc>
          <w:tcPr>
            <w:tcW w:w="959" w:type="dxa"/>
          </w:tcPr>
          <w:p w:rsidR="006C4406" w:rsidRDefault="00AB3AF4" w:rsidP="00AB3AF4">
            <w:pPr>
              <w:jc w:val="center"/>
            </w:pPr>
            <w:r>
              <w:t>6</w:t>
            </w:r>
          </w:p>
        </w:tc>
        <w:tc>
          <w:tcPr>
            <w:tcW w:w="5245" w:type="dxa"/>
          </w:tcPr>
          <w:p w:rsidR="006C4406" w:rsidRPr="004059FF" w:rsidRDefault="006C4406" w:rsidP="006C4406">
            <w:pPr>
              <w:jc w:val="both"/>
            </w:pPr>
            <w:r w:rsidRPr="004059FF">
              <w:t xml:space="preserve">Государственный надзор за соблюдением требований к обращению </w:t>
            </w:r>
            <w:proofErr w:type="spellStart"/>
            <w:r w:rsidRPr="004059FF">
              <w:t>озоноразрушающих</w:t>
            </w:r>
            <w:proofErr w:type="spellEnd"/>
            <w:r w:rsidRPr="004059FF">
              <w:t xml:space="preserve"> веществ</w:t>
            </w:r>
          </w:p>
        </w:tc>
        <w:tc>
          <w:tcPr>
            <w:tcW w:w="4536" w:type="dxa"/>
          </w:tcPr>
          <w:p w:rsidR="006C4406" w:rsidRPr="004059FF" w:rsidRDefault="006C4406" w:rsidP="005858D3">
            <w:pPr>
              <w:rPr>
                <w:i/>
                <w:iCs/>
              </w:rPr>
            </w:pPr>
            <w:r w:rsidRPr="004059FF">
              <w:t>- Федеральный закон от 10.01.2002 № 7-ФЗ «Об охране окружающей среды»</w:t>
            </w:r>
          </w:p>
        </w:tc>
        <w:tc>
          <w:tcPr>
            <w:tcW w:w="4046" w:type="dxa"/>
          </w:tcPr>
          <w:p w:rsidR="006C4406" w:rsidRPr="004059FF" w:rsidRDefault="006C4406" w:rsidP="005858D3">
            <w:pPr>
              <w:rPr>
                <w:i/>
                <w:iCs/>
              </w:rPr>
            </w:pPr>
          </w:p>
        </w:tc>
      </w:tr>
      <w:tr w:rsidR="008D1647" w:rsidTr="000E2739">
        <w:tc>
          <w:tcPr>
            <w:tcW w:w="14786" w:type="dxa"/>
            <w:gridSpan w:val="4"/>
          </w:tcPr>
          <w:p w:rsidR="00AB3AF4" w:rsidRDefault="008D1647" w:rsidP="00AB3AF4">
            <w:pPr>
              <w:jc w:val="center"/>
              <w:rPr>
                <w:b/>
              </w:rPr>
            </w:pPr>
            <w:r w:rsidRPr="008D1647">
              <w:rPr>
                <w:b/>
              </w:rPr>
              <w:t>Инспекция государственного надзора за техническим состоянием самоходных машин и других видов техники</w:t>
            </w:r>
          </w:p>
          <w:p w:rsidR="008D1647" w:rsidRPr="008D1647" w:rsidRDefault="008D1647" w:rsidP="00AB3AF4">
            <w:pPr>
              <w:jc w:val="center"/>
              <w:rPr>
                <w:b/>
              </w:rPr>
            </w:pPr>
            <w:r>
              <w:rPr>
                <w:b/>
              </w:rPr>
              <w:lastRenderedPageBreak/>
              <w:t>Новосибирско</w:t>
            </w:r>
            <w:r w:rsidR="00AB3AF4">
              <w:rPr>
                <w:b/>
              </w:rPr>
              <w:t>й</w:t>
            </w:r>
            <w:r w:rsidRPr="008D1647">
              <w:rPr>
                <w:b/>
              </w:rPr>
              <w:t xml:space="preserve"> области</w:t>
            </w:r>
          </w:p>
        </w:tc>
      </w:tr>
      <w:tr w:rsidR="008D1647" w:rsidTr="00CE1CCC">
        <w:tc>
          <w:tcPr>
            <w:tcW w:w="959" w:type="dxa"/>
          </w:tcPr>
          <w:p w:rsidR="008D1647" w:rsidRDefault="00AB3AF4" w:rsidP="00E14FBD">
            <w:pPr>
              <w:jc w:val="center"/>
            </w:pPr>
            <w:r>
              <w:lastRenderedPageBreak/>
              <w:t>1</w:t>
            </w:r>
          </w:p>
        </w:tc>
        <w:tc>
          <w:tcPr>
            <w:tcW w:w="5245" w:type="dxa"/>
          </w:tcPr>
          <w:p w:rsidR="008D1647" w:rsidRPr="004059FF" w:rsidRDefault="008D1647" w:rsidP="008D1647">
            <w:pPr>
              <w:jc w:val="both"/>
            </w:pPr>
            <w:r w:rsidRPr="004059FF">
              <w:t>Надзор за техническим состоянием самоходных машин и других видов техники в части обеспечения безопасности для жизни, здоровья людей и имущества, охраны окружающей среды, а также правил, регламентируемых стандартами, другими нормативными документами и документацией</w:t>
            </w:r>
          </w:p>
        </w:tc>
        <w:tc>
          <w:tcPr>
            <w:tcW w:w="4536" w:type="dxa"/>
          </w:tcPr>
          <w:p w:rsidR="008D1647" w:rsidRPr="004059FF" w:rsidRDefault="008D1647" w:rsidP="005858D3">
            <w:r w:rsidRPr="004059FF">
              <w:t>- Положение о государственном надзоре за техническим состоянием самоходных машин и других видов техники в Российской Федерации, утверждено Постановлением Совета Министров-Правительства РФ от 13.12.1993 № 1291</w:t>
            </w:r>
          </w:p>
        </w:tc>
        <w:tc>
          <w:tcPr>
            <w:tcW w:w="4046" w:type="dxa"/>
          </w:tcPr>
          <w:p w:rsidR="008D1647" w:rsidRPr="00005255" w:rsidRDefault="008D1647" w:rsidP="005858D3">
            <w:pPr>
              <w:contextualSpacing/>
            </w:pPr>
            <w:r w:rsidRPr="004059FF">
              <w:t>- приказ инспекции государственного надзора за техническим состоянием самоходных машин и других видов техники Новосибирской области</w:t>
            </w:r>
            <w:r>
              <w:t xml:space="preserve"> от </w:t>
            </w:r>
            <w:r w:rsidRPr="004059FF">
              <w:t xml:space="preserve">29.12.2010 № 59 «Об утверждении </w:t>
            </w:r>
            <w:r w:rsidRPr="00005255">
              <w:t>Административн</w:t>
            </w:r>
            <w:r w:rsidRPr="004059FF">
              <w:t>ого</w:t>
            </w:r>
            <w:r w:rsidRPr="00005255">
              <w:t xml:space="preserve"> регламент</w:t>
            </w:r>
            <w:r w:rsidRPr="004059FF">
              <w:t xml:space="preserve">а проведения проверок </w:t>
            </w:r>
            <w:r w:rsidRPr="00005255">
              <w:t xml:space="preserve">при исполнении государственной функции по осуществлению надзора </w:t>
            </w:r>
            <w:r w:rsidRPr="004059FF">
              <w:t xml:space="preserve">за </w:t>
            </w:r>
            <w:r w:rsidRPr="00005255">
              <w:t>технически</w:t>
            </w:r>
            <w:r w:rsidRPr="004059FF">
              <w:t xml:space="preserve">м состоянием самоходных машин и </w:t>
            </w:r>
            <w:r w:rsidRPr="00005255">
              <w:t xml:space="preserve">других видов техники </w:t>
            </w:r>
            <w:r w:rsidRPr="004059FF">
              <w:t xml:space="preserve"> в Новосибирской области»</w:t>
            </w:r>
          </w:p>
          <w:p w:rsidR="008D1647" w:rsidRPr="004059FF" w:rsidRDefault="008D1647" w:rsidP="005858D3"/>
        </w:tc>
      </w:tr>
      <w:tr w:rsidR="008D1647" w:rsidTr="000E2739">
        <w:tc>
          <w:tcPr>
            <w:tcW w:w="14786" w:type="dxa"/>
            <w:gridSpan w:val="4"/>
          </w:tcPr>
          <w:p w:rsidR="008D1647" w:rsidRPr="008D1647" w:rsidRDefault="008D1647" w:rsidP="00AB3AF4">
            <w:pPr>
              <w:jc w:val="center"/>
              <w:rPr>
                <w:b/>
              </w:rPr>
            </w:pPr>
            <w:r w:rsidRPr="008D1647">
              <w:rPr>
                <w:b/>
              </w:rPr>
              <w:t>Инспекция государственного строительного надзора Новосибирской области</w:t>
            </w:r>
          </w:p>
        </w:tc>
      </w:tr>
      <w:tr w:rsidR="00A51935" w:rsidTr="000E2739">
        <w:tc>
          <w:tcPr>
            <w:tcW w:w="959" w:type="dxa"/>
          </w:tcPr>
          <w:p w:rsidR="00A51935" w:rsidRDefault="00AB3AF4" w:rsidP="00E14FBD">
            <w:pPr>
              <w:jc w:val="center"/>
            </w:pPr>
            <w:r>
              <w:t>1</w:t>
            </w:r>
          </w:p>
        </w:tc>
        <w:tc>
          <w:tcPr>
            <w:tcW w:w="5245" w:type="dxa"/>
            <w:vAlign w:val="center"/>
          </w:tcPr>
          <w:p w:rsidR="00A51935" w:rsidRPr="004059FF" w:rsidRDefault="00A51935" w:rsidP="00A51935">
            <w:pPr>
              <w:jc w:val="both"/>
            </w:pPr>
            <w:r w:rsidRPr="004059FF">
              <w:t>Государственный строительный надзор</w:t>
            </w:r>
          </w:p>
        </w:tc>
        <w:tc>
          <w:tcPr>
            <w:tcW w:w="4536" w:type="dxa"/>
          </w:tcPr>
          <w:p w:rsidR="00A51935" w:rsidRPr="004059FF" w:rsidRDefault="00A51935" w:rsidP="005858D3">
            <w:r w:rsidRPr="004059FF">
              <w:t xml:space="preserve">- Градостроительный кодекс РФ; </w:t>
            </w:r>
          </w:p>
          <w:p w:rsidR="00A51935" w:rsidRPr="004059FF" w:rsidRDefault="00A51935" w:rsidP="005858D3">
            <w:r w:rsidRPr="004059FF">
              <w:t>- постановление Правите</w:t>
            </w:r>
            <w:r>
              <w:t>льства РФ от 01.02.2006 № 54 «О </w:t>
            </w:r>
            <w:r w:rsidRPr="004059FF">
              <w:t>государственном строительном надзоре в Российской Федерации»</w:t>
            </w:r>
          </w:p>
        </w:tc>
        <w:tc>
          <w:tcPr>
            <w:tcW w:w="4046" w:type="dxa"/>
          </w:tcPr>
          <w:p w:rsidR="00A51935" w:rsidRPr="0003181E" w:rsidRDefault="00A51935" w:rsidP="005858D3">
            <w:pPr>
              <w:autoSpaceDE w:val="0"/>
              <w:autoSpaceDN w:val="0"/>
              <w:adjustRightInd w:val="0"/>
              <w:ind w:left="33"/>
            </w:pPr>
            <w:r w:rsidRPr="004059FF">
              <w:t>- п</w:t>
            </w:r>
            <w:r w:rsidRPr="0003181E">
              <w:t>риказ инспекции государственного строительного н</w:t>
            </w:r>
            <w:r>
              <w:t>адзора Новосибирской области от </w:t>
            </w:r>
            <w:r w:rsidRPr="0003181E">
              <w:t>25.09.2014</w:t>
            </w:r>
            <w:r w:rsidRPr="004059FF">
              <w:t> №</w:t>
            </w:r>
            <w:r w:rsidRPr="0003181E">
              <w:t xml:space="preserve"> 1</w:t>
            </w:r>
          </w:p>
          <w:p w:rsidR="00A51935" w:rsidRPr="004059FF" w:rsidRDefault="00A51935" w:rsidP="005858D3">
            <w:pPr>
              <w:autoSpaceDE w:val="0"/>
              <w:autoSpaceDN w:val="0"/>
              <w:adjustRightInd w:val="0"/>
              <w:ind w:left="33"/>
            </w:pPr>
            <w:r w:rsidRPr="004059FF">
              <w:t>«</w:t>
            </w:r>
            <w:r w:rsidRPr="0003181E">
              <w:t xml:space="preserve">Об утверждении Административного </w:t>
            </w:r>
            <w:proofErr w:type="gramStart"/>
            <w:r w:rsidRPr="0003181E">
              <w:t>регламента инспекции государственного строительного надзора Новосибирской области исполнения государственной функции</w:t>
            </w:r>
            <w:proofErr w:type="gramEnd"/>
            <w:r w:rsidRPr="0003181E">
              <w:t xml:space="preserve"> по осуществлению регионального государ</w:t>
            </w:r>
            <w:r w:rsidRPr="004059FF">
              <w:t>ственного строительного надзора»</w:t>
            </w:r>
          </w:p>
        </w:tc>
      </w:tr>
      <w:tr w:rsidR="00273090" w:rsidTr="000E2739">
        <w:tc>
          <w:tcPr>
            <w:tcW w:w="14786" w:type="dxa"/>
            <w:gridSpan w:val="4"/>
          </w:tcPr>
          <w:p w:rsidR="00273090" w:rsidRPr="003923E1" w:rsidRDefault="003923E1" w:rsidP="00AB3AF4">
            <w:pPr>
              <w:jc w:val="center"/>
              <w:rPr>
                <w:b/>
              </w:rPr>
            </w:pPr>
            <w:r w:rsidRPr="003923E1">
              <w:rPr>
                <w:b/>
              </w:rPr>
              <w:t>Министерство культуры Новосибирской области</w:t>
            </w:r>
          </w:p>
        </w:tc>
      </w:tr>
      <w:tr w:rsidR="003923E1" w:rsidTr="00CE1CCC">
        <w:tc>
          <w:tcPr>
            <w:tcW w:w="959" w:type="dxa"/>
          </w:tcPr>
          <w:p w:rsidR="003923E1" w:rsidRDefault="00AB3AF4" w:rsidP="00E14FBD">
            <w:pPr>
              <w:jc w:val="center"/>
            </w:pPr>
            <w:r>
              <w:t>1</w:t>
            </w:r>
          </w:p>
        </w:tc>
        <w:tc>
          <w:tcPr>
            <w:tcW w:w="5245" w:type="dxa"/>
          </w:tcPr>
          <w:p w:rsidR="003923E1" w:rsidRPr="004059FF" w:rsidRDefault="003923E1" w:rsidP="003923E1">
            <w:pPr>
              <w:jc w:val="both"/>
            </w:pPr>
            <w:r w:rsidRPr="004059FF">
              <w:t xml:space="preserve">Государственный </w:t>
            </w:r>
            <w:proofErr w:type="gramStart"/>
            <w:r w:rsidRPr="004059FF">
              <w:t>контроль за</w:t>
            </w:r>
            <w:proofErr w:type="gramEnd"/>
            <w:r w:rsidRPr="004059FF">
              <w:t xml:space="preserve"> состоянием государственной части Музейного фонда Российской Федерации</w:t>
            </w:r>
          </w:p>
        </w:tc>
        <w:tc>
          <w:tcPr>
            <w:tcW w:w="4536" w:type="dxa"/>
          </w:tcPr>
          <w:p w:rsidR="003923E1" w:rsidRPr="004059FF" w:rsidRDefault="003923E1" w:rsidP="005858D3">
            <w:r w:rsidRPr="004059FF">
              <w:t>- Федеральный закон от 26.05.1996 № 54-ФЗ «О Музейном фонде Российской Федерации и музеях в Российской Федерации»;</w:t>
            </w:r>
            <w:r w:rsidRPr="004059FF">
              <w:br/>
              <w:t xml:space="preserve">- постановление Правительства Российской Федерации от 12.02.1998  № 179 «Об утверждении Положений о Музейном фонде Российской Федерации, о Государственном каталоге Музейного фонда Российской </w:t>
            </w:r>
            <w:r w:rsidRPr="004059FF">
              <w:lastRenderedPageBreak/>
              <w:t>Федерации, о лицензировании деятельности музеев в Российской Федерации»;</w:t>
            </w:r>
            <w:r w:rsidRPr="004059FF">
              <w:br/>
              <w:t xml:space="preserve">- приказ Минкультуры СССР от 17.07.1985 № 290 «Об утверждении «Инструкции по учету и хранению музейных ценностей, находящихся в государственных музеях СССР»; </w:t>
            </w:r>
            <w:r w:rsidRPr="004059FF">
              <w:br/>
              <w:t>- Закон Новосибирской области от 07.07.2007 № 124-ОЗ «О культуре в Новосибирской области»</w:t>
            </w:r>
          </w:p>
        </w:tc>
        <w:tc>
          <w:tcPr>
            <w:tcW w:w="4046" w:type="dxa"/>
          </w:tcPr>
          <w:p w:rsidR="003923E1" w:rsidRPr="004059FF" w:rsidRDefault="003923E1" w:rsidP="005858D3">
            <w:pPr>
              <w:autoSpaceDE w:val="0"/>
              <w:autoSpaceDN w:val="0"/>
              <w:adjustRightInd w:val="0"/>
              <w:ind w:left="33"/>
            </w:pPr>
            <w:r w:rsidRPr="004059FF">
              <w:lastRenderedPageBreak/>
              <w:t>- п</w:t>
            </w:r>
            <w:r w:rsidRPr="00364C12">
              <w:t>риказ Минку</w:t>
            </w:r>
            <w:r w:rsidRPr="004059FF">
              <w:t>льтуры Новосибирской области от </w:t>
            </w:r>
            <w:r w:rsidRPr="00364C12">
              <w:t xml:space="preserve">26.05.2014 </w:t>
            </w:r>
            <w:r w:rsidRPr="004059FF">
              <w:t>№</w:t>
            </w:r>
            <w:r w:rsidRPr="00364C12">
              <w:t xml:space="preserve"> 341</w:t>
            </w:r>
            <w:r w:rsidRPr="004059FF">
              <w:t xml:space="preserve"> «</w:t>
            </w:r>
            <w:r w:rsidRPr="00364C12">
              <w:t>Об утвержден</w:t>
            </w:r>
            <w:r w:rsidRPr="004059FF">
              <w:t xml:space="preserve">ии административного регламента </w:t>
            </w:r>
            <w:r w:rsidRPr="00364C12">
              <w:t xml:space="preserve">министерства культуры Новосибирской области по исполнению государственной функции по государственному </w:t>
            </w:r>
            <w:proofErr w:type="gramStart"/>
            <w:r w:rsidRPr="00364C12">
              <w:t>контролю за</w:t>
            </w:r>
            <w:proofErr w:type="gramEnd"/>
            <w:r w:rsidRPr="00364C12">
              <w:t xml:space="preserve"> состоянием государственной части </w:t>
            </w:r>
            <w:r w:rsidRPr="00364C12">
              <w:lastRenderedPageBreak/>
              <w:t>Музейного фонда Российской Федерации в Новосибирской области</w:t>
            </w:r>
            <w:r w:rsidRPr="004059FF">
              <w:t>»</w:t>
            </w:r>
          </w:p>
        </w:tc>
      </w:tr>
      <w:tr w:rsidR="003923E1" w:rsidTr="000E2739">
        <w:tc>
          <w:tcPr>
            <w:tcW w:w="14786" w:type="dxa"/>
            <w:gridSpan w:val="4"/>
          </w:tcPr>
          <w:p w:rsidR="003923E1" w:rsidRPr="003923E1" w:rsidRDefault="003923E1" w:rsidP="00AB3AF4">
            <w:pPr>
              <w:jc w:val="center"/>
              <w:rPr>
                <w:b/>
              </w:rPr>
            </w:pPr>
            <w:r w:rsidRPr="003923E1">
              <w:rPr>
                <w:b/>
              </w:rPr>
              <w:lastRenderedPageBreak/>
              <w:t>Министерство сельского хозяйства Новосибирской области</w:t>
            </w:r>
          </w:p>
        </w:tc>
      </w:tr>
      <w:tr w:rsidR="003923E1" w:rsidTr="00CE1CCC">
        <w:tc>
          <w:tcPr>
            <w:tcW w:w="959" w:type="dxa"/>
          </w:tcPr>
          <w:p w:rsidR="003923E1" w:rsidRDefault="00AB3AF4" w:rsidP="00E14FBD">
            <w:pPr>
              <w:jc w:val="center"/>
            </w:pPr>
            <w:r>
              <w:t>1</w:t>
            </w:r>
          </w:p>
        </w:tc>
        <w:tc>
          <w:tcPr>
            <w:tcW w:w="5245" w:type="dxa"/>
          </w:tcPr>
          <w:p w:rsidR="003923E1" w:rsidRPr="004059FF" w:rsidRDefault="003923E1" w:rsidP="003923E1">
            <w:pPr>
              <w:jc w:val="both"/>
            </w:pPr>
            <w:r w:rsidRPr="004059FF">
              <w:t>Государственный надзор в области племенного животноводства на территории Новосибирской области</w:t>
            </w:r>
          </w:p>
        </w:tc>
        <w:tc>
          <w:tcPr>
            <w:tcW w:w="4536" w:type="dxa"/>
          </w:tcPr>
          <w:p w:rsidR="003923E1" w:rsidRPr="004059FF" w:rsidRDefault="003923E1" w:rsidP="005858D3">
            <w:r w:rsidRPr="004059FF">
              <w:t>- Федеральный закон от 03.08.1995  № 123-ФЗ «О племенном животноводстве»;</w:t>
            </w:r>
            <w:r w:rsidRPr="004059FF">
              <w:br/>
              <w:t>- постановление Правительства Новосибирской области от 19.03.2013 № 104-п «О порядке организации и осуществления регионального государственного надзора в области племенного животноводства на территории Новосибирской области»</w:t>
            </w:r>
          </w:p>
        </w:tc>
        <w:tc>
          <w:tcPr>
            <w:tcW w:w="4046" w:type="dxa"/>
          </w:tcPr>
          <w:p w:rsidR="003923E1" w:rsidRPr="0036175E" w:rsidRDefault="003923E1" w:rsidP="005858D3">
            <w:pPr>
              <w:autoSpaceDE w:val="0"/>
              <w:autoSpaceDN w:val="0"/>
              <w:adjustRightInd w:val="0"/>
            </w:pPr>
            <w:r w:rsidRPr="004059FF">
              <w:t>- п</w:t>
            </w:r>
            <w:r w:rsidRPr="0036175E">
              <w:t>риказ Минсельхоза Ново</w:t>
            </w:r>
            <w:r w:rsidRPr="004059FF">
              <w:t>сибирской области от </w:t>
            </w:r>
            <w:r w:rsidRPr="0036175E">
              <w:t xml:space="preserve">14.01.2014 </w:t>
            </w:r>
            <w:r w:rsidRPr="004059FF">
              <w:t>№</w:t>
            </w:r>
            <w:r w:rsidRPr="0036175E">
              <w:t xml:space="preserve"> 2-нпа</w:t>
            </w:r>
          </w:p>
          <w:p w:rsidR="003923E1" w:rsidRPr="004059FF" w:rsidRDefault="003923E1" w:rsidP="005858D3">
            <w:pPr>
              <w:autoSpaceDE w:val="0"/>
              <w:autoSpaceDN w:val="0"/>
              <w:adjustRightInd w:val="0"/>
            </w:pPr>
            <w:r w:rsidRPr="004059FF">
              <w:t>«</w:t>
            </w:r>
            <w:r w:rsidRPr="0036175E">
              <w:t>Об утверждении административного регламента исполнения государственной функции по осуществлению регионального государственного надзора в области племенного животноводства на территории Новосибирской области</w:t>
            </w:r>
            <w:r w:rsidRPr="004059FF">
              <w:t>»</w:t>
            </w:r>
          </w:p>
        </w:tc>
      </w:tr>
      <w:tr w:rsidR="003923E1" w:rsidTr="000E2739">
        <w:tc>
          <w:tcPr>
            <w:tcW w:w="14786" w:type="dxa"/>
            <w:gridSpan w:val="4"/>
          </w:tcPr>
          <w:p w:rsidR="003923E1" w:rsidRPr="003923E1" w:rsidRDefault="003923E1" w:rsidP="00AB3AF4">
            <w:pPr>
              <w:jc w:val="center"/>
              <w:rPr>
                <w:b/>
              </w:rPr>
            </w:pPr>
            <w:r w:rsidRPr="003923E1">
              <w:rPr>
                <w:b/>
              </w:rPr>
              <w:t>Министерство социального развития Новосибирской области</w:t>
            </w:r>
          </w:p>
        </w:tc>
      </w:tr>
      <w:tr w:rsidR="003A25CC" w:rsidTr="00CE1CCC">
        <w:tc>
          <w:tcPr>
            <w:tcW w:w="959" w:type="dxa"/>
          </w:tcPr>
          <w:p w:rsidR="003A25CC" w:rsidRDefault="00AB3AF4" w:rsidP="00E14FBD">
            <w:pPr>
              <w:jc w:val="center"/>
            </w:pPr>
            <w:r>
              <w:t>1</w:t>
            </w:r>
          </w:p>
        </w:tc>
        <w:tc>
          <w:tcPr>
            <w:tcW w:w="5245" w:type="dxa"/>
          </w:tcPr>
          <w:p w:rsidR="003A25CC" w:rsidRDefault="003923E1">
            <w:r w:rsidRPr="003923E1">
              <w:t>Региональный контроль (надзор) в сфере социального обслуживания</w:t>
            </w:r>
          </w:p>
        </w:tc>
        <w:tc>
          <w:tcPr>
            <w:tcW w:w="4536" w:type="dxa"/>
          </w:tcPr>
          <w:p w:rsidR="006C4406" w:rsidRDefault="006903E4" w:rsidP="005858D3">
            <w:r>
              <w:t xml:space="preserve">- </w:t>
            </w:r>
            <w:r w:rsidR="006C4406">
              <w:t>Федеральный закон от 28.12.2013№  442-ФЗ «Об основах социального обслуживания граждан в Российской Федерации»;</w:t>
            </w:r>
          </w:p>
          <w:p w:rsidR="003A25CC" w:rsidRDefault="006903E4" w:rsidP="005858D3">
            <w:r>
              <w:t xml:space="preserve">- </w:t>
            </w:r>
            <w:r w:rsidR="006C4406">
              <w:t xml:space="preserve">Постановление Правительства Новосибирской области от 15.09.2014          № 375-п  «Об утверждении Порядка организации и осуществления регионального государственного контроля (надзора) в сфере социального обслуживания»            </w:t>
            </w:r>
          </w:p>
        </w:tc>
        <w:tc>
          <w:tcPr>
            <w:tcW w:w="4046" w:type="dxa"/>
          </w:tcPr>
          <w:p w:rsidR="003A25CC" w:rsidRPr="003923E1" w:rsidRDefault="003923E1" w:rsidP="005858D3">
            <w:r w:rsidRPr="003923E1">
              <w:rPr>
                <w:shd w:val="clear" w:color="auto" w:fill="FFFFFF"/>
              </w:rPr>
              <w:t>- приказ</w:t>
            </w:r>
            <w:r w:rsidR="006C4406">
              <w:rPr>
                <w:shd w:val="clear" w:color="auto" w:fill="FFFFFF"/>
              </w:rPr>
              <w:t xml:space="preserve"> </w:t>
            </w:r>
            <w:r w:rsidRPr="003923E1">
              <w:rPr>
                <w:shd w:val="clear" w:color="auto" w:fill="FFFFFF"/>
              </w:rPr>
              <w:t xml:space="preserve"> № 205 от 29.03.2016 «Об утверждении Административного регламента исполнения государственной функции по осуществлению регионального государственного контроля (надзора) в сфере социального обслуживания»</w:t>
            </w:r>
          </w:p>
        </w:tc>
      </w:tr>
      <w:tr w:rsidR="006903E4" w:rsidTr="000E2739">
        <w:tc>
          <w:tcPr>
            <w:tcW w:w="14786" w:type="dxa"/>
            <w:gridSpan w:val="4"/>
          </w:tcPr>
          <w:p w:rsidR="006903E4" w:rsidRPr="006903E4" w:rsidRDefault="006903E4" w:rsidP="00AB3AF4">
            <w:pPr>
              <w:jc w:val="center"/>
              <w:rPr>
                <w:b/>
              </w:rPr>
            </w:pPr>
            <w:r w:rsidRPr="006903E4">
              <w:rPr>
                <w:b/>
              </w:rPr>
              <w:t>Министерство строительства Новосибирской области</w:t>
            </w:r>
          </w:p>
        </w:tc>
      </w:tr>
      <w:tr w:rsidR="006903E4" w:rsidTr="00CE1CCC">
        <w:tc>
          <w:tcPr>
            <w:tcW w:w="959" w:type="dxa"/>
          </w:tcPr>
          <w:p w:rsidR="006903E4" w:rsidRDefault="00AB3AF4" w:rsidP="00E14FBD">
            <w:pPr>
              <w:jc w:val="center"/>
            </w:pPr>
            <w:r>
              <w:t>1</w:t>
            </w:r>
          </w:p>
        </w:tc>
        <w:tc>
          <w:tcPr>
            <w:tcW w:w="5245" w:type="dxa"/>
          </w:tcPr>
          <w:p w:rsidR="006903E4" w:rsidRPr="004059FF" w:rsidRDefault="006903E4" w:rsidP="006903E4">
            <w:pPr>
              <w:spacing w:after="240"/>
              <w:jc w:val="both"/>
            </w:pPr>
            <w:r w:rsidRPr="004059FF">
              <w:t>Государственный контроль (надзор) в области долевого строительства многоквартирных домов и иных объектов недвижимости</w:t>
            </w:r>
          </w:p>
        </w:tc>
        <w:tc>
          <w:tcPr>
            <w:tcW w:w="4536" w:type="dxa"/>
          </w:tcPr>
          <w:p w:rsidR="006903E4" w:rsidRPr="004059FF" w:rsidRDefault="006903E4" w:rsidP="005858D3">
            <w:r w:rsidRPr="004059FF">
              <w:t xml:space="preserve">- Федеральный закон  от 30.12.2004 № 214-ФЗ «Об участии в долевом строительстве многоквартирных домов и иных объектов недвижимости и о внесении изменений в </w:t>
            </w:r>
            <w:r w:rsidRPr="004059FF">
              <w:lastRenderedPageBreak/>
              <w:t>некоторые законодательные акты Российской Федерации»</w:t>
            </w:r>
          </w:p>
        </w:tc>
        <w:tc>
          <w:tcPr>
            <w:tcW w:w="4046" w:type="dxa"/>
          </w:tcPr>
          <w:p w:rsidR="006903E4" w:rsidRPr="004059FF" w:rsidRDefault="006903E4" w:rsidP="005858D3">
            <w:r w:rsidRPr="004059FF">
              <w:lastRenderedPageBreak/>
              <w:t xml:space="preserve">- приказ Минстроя Новосибирской области от  04.06.2015 № 166 «Об утверждении административного регламента исполнения </w:t>
            </w:r>
            <w:r w:rsidRPr="004059FF">
              <w:lastRenderedPageBreak/>
              <w:t>государственной функции по осуществлению  государственного контроля (надзора) в области долевого строительства многоквартирных домов и иных объектов недвижимости»</w:t>
            </w:r>
          </w:p>
        </w:tc>
      </w:tr>
      <w:tr w:rsidR="003A25CC" w:rsidTr="00CE1CCC">
        <w:tc>
          <w:tcPr>
            <w:tcW w:w="959" w:type="dxa"/>
          </w:tcPr>
          <w:p w:rsidR="003A25CC" w:rsidRDefault="00AB3AF4" w:rsidP="00E14FBD">
            <w:pPr>
              <w:jc w:val="center"/>
            </w:pPr>
            <w:r>
              <w:lastRenderedPageBreak/>
              <w:t>2</w:t>
            </w:r>
          </w:p>
        </w:tc>
        <w:tc>
          <w:tcPr>
            <w:tcW w:w="5245" w:type="dxa"/>
          </w:tcPr>
          <w:p w:rsidR="003A25CC" w:rsidRDefault="006903E4">
            <w:proofErr w:type="gramStart"/>
            <w:r w:rsidRPr="006903E4">
              <w:t>Контроль за</w:t>
            </w:r>
            <w:proofErr w:type="gramEnd"/>
            <w:r w:rsidRPr="006903E4">
              <w:t xml:space="preserve"> соблюдением органами  местного самоуправления законодательства о градостроительной деятельности</w:t>
            </w:r>
          </w:p>
        </w:tc>
        <w:tc>
          <w:tcPr>
            <w:tcW w:w="4536" w:type="dxa"/>
          </w:tcPr>
          <w:p w:rsidR="006903E4" w:rsidRDefault="00C26A14" w:rsidP="005858D3">
            <w:r>
              <w:t xml:space="preserve">- </w:t>
            </w:r>
            <w:r w:rsidR="006903E4">
              <w:t>Градостроительного кодекса Российской Федерации;</w:t>
            </w:r>
          </w:p>
          <w:p w:rsidR="003A25CC" w:rsidRDefault="00C26A14" w:rsidP="005858D3">
            <w:r>
              <w:t xml:space="preserve">- </w:t>
            </w:r>
            <w:r w:rsidR="006903E4">
              <w:t xml:space="preserve"> Закона Новосибирской области от 27.04.2010 </w:t>
            </w:r>
            <w:r>
              <w:t>№</w:t>
            </w:r>
            <w:r w:rsidR="006903E4">
              <w:t xml:space="preserve"> 481-ОЗ </w:t>
            </w:r>
            <w:r>
              <w:t>«</w:t>
            </w:r>
            <w:r w:rsidR="006903E4">
              <w:t>О регулировании градостроительной деятельности в Новосибирской области</w:t>
            </w:r>
            <w:r>
              <w:t>»</w:t>
            </w:r>
          </w:p>
        </w:tc>
        <w:tc>
          <w:tcPr>
            <w:tcW w:w="4046" w:type="dxa"/>
          </w:tcPr>
          <w:p w:rsidR="003A25CC" w:rsidRPr="00C26A14" w:rsidRDefault="00C26A14" w:rsidP="00F91F07">
            <w:r w:rsidRPr="00C26A14">
              <w:rPr>
                <w:shd w:val="clear" w:color="auto" w:fill="F5F5F5"/>
              </w:rPr>
              <w:t xml:space="preserve">- приказ Минстроя Новосибирской области от 27.07.2015 </w:t>
            </w:r>
            <w:r w:rsidR="00F91F07">
              <w:rPr>
                <w:shd w:val="clear" w:color="auto" w:fill="F5F5F5"/>
              </w:rPr>
              <w:t>№</w:t>
            </w:r>
            <w:r w:rsidRPr="00C26A14">
              <w:rPr>
                <w:shd w:val="clear" w:color="auto" w:fill="F5F5F5"/>
              </w:rPr>
              <w:t xml:space="preserve"> 160 «Об утверждении Административного регламента министерства строительства Новосибирской области по исполнению государственной функции по осуществлению контроля»</w:t>
            </w:r>
          </w:p>
        </w:tc>
      </w:tr>
      <w:tr w:rsidR="00C26A14" w:rsidTr="000E2739">
        <w:tc>
          <w:tcPr>
            <w:tcW w:w="14786" w:type="dxa"/>
            <w:gridSpan w:val="4"/>
          </w:tcPr>
          <w:p w:rsidR="00C26A14" w:rsidRPr="00C26A14" w:rsidRDefault="00C26A14" w:rsidP="00AB3AF4">
            <w:pPr>
              <w:jc w:val="center"/>
              <w:rPr>
                <w:b/>
              </w:rPr>
            </w:pPr>
            <w:r w:rsidRPr="00C26A14">
              <w:rPr>
                <w:b/>
              </w:rPr>
              <w:t>Министерство транспорта и дорожного хозяйства Новосибирской области</w:t>
            </w:r>
          </w:p>
        </w:tc>
      </w:tr>
      <w:tr w:rsidR="00C26A14" w:rsidTr="00CE1CCC">
        <w:tc>
          <w:tcPr>
            <w:tcW w:w="959" w:type="dxa"/>
          </w:tcPr>
          <w:p w:rsidR="00C26A14" w:rsidRDefault="00E14FBD" w:rsidP="00E14FBD">
            <w:pPr>
              <w:jc w:val="center"/>
            </w:pPr>
            <w:r>
              <w:t>1</w:t>
            </w:r>
          </w:p>
        </w:tc>
        <w:tc>
          <w:tcPr>
            <w:tcW w:w="5245" w:type="dxa"/>
          </w:tcPr>
          <w:p w:rsidR="00C26A14" w:rsidRPr="004059FF" w:rsidRDefault="00C26A14" w:rsidP="00C26A14">
            <w:pPr>
              <w:jc w:val="both"/>
            </w:pPr>
            <w:r w:rsidRPr="004059FF">
              <w:t>Региональный государственный надзор за обеспечением сохранности автомобильных дорог регионального и межмуниципального значения Новосибирской области</w:t>
            </w:r>
          </w:p>
        </w:tc>
        <w:tc>
          <w:tcPr>
            <w:tcW w:w="4536" w:type="dxa"/>
          </w:tcPr>
          <w:p w:rsidR="00C26A14" w:rsidRPr="004059FF" w:rsidRDefault="00C26A14" w:rsidP="005858D3">
            <w:proofErr w:type="gramStart"/>
            <w:r w:rsidRPr="004059FF">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4059FF">
              <w:br/>
              <w:t>- Закон Новосибирской области от 02.05.2009 № 329-ОЗ «О дорожной деятельности в отношении автомобильных дорог регионального или межмуниципального значения»</w:t>
            </w:r>
            <w:r w:rsidRPr="004059FF">
              <w:br/>
              <w:t xml:space="preserve"> - постановление Правите</w:t>
            </w:r>
            <w:r>
              <w:t>льства Новосибирской области от </w:t>
            </w:r>
            <w:r w:rsidRPr="004059FF">
              <w:t>23.07.2012 № 353-п «Об организации и осуществлении регионального государственного надзора за обеспечением сохранности автомобильных</w:t>
            </w:r>
            <w:proofErr w:type="gramEnd"/>
            <w:r w:rsidRPr="004059FF">
              <w:t xml:space="preserve"> дорог регионального и межмуниципального значения»</w:t>
            </w:r>
          </w:p>
        </w:tc>
        <w:tc>
          <w:tcPr>
            <w:tcW w:w="4046" w:type="dxa"/>
          </w:tcPr>
          <w:p w:rsidR="00C26A14" w:rsidRPr="00364C12" w:rsidRDefault="00C26A14" w:rsidP="005858D3">
            <w:pPr>
              <w:autoSpaceDE w:val="0"/>
              <w:autoSpaceDN w:val="0"/>
              <w:adjustRightInd w:val="0"/>
              <w:ind w:left="33"/>
            </w:pPr>
            <w:r w:rsidRPr="004059FF">
              <w:t>- п</w:t>
            </w:r>
            <w:r w:rsidRPr="00364C12">
              <w:t>риказ Мин</w:t>
            </w:r>
            <w:r w:rsidRPr="004059FF">
              <w:t>транса Новосибирской области от </w:t>
            </w:r>
            <w:r w:rsidRPr="00364C12">
              <w:t xml:space="preserve">14.12.2012 </w:t>
            </w:r>
            <w:r w:rsidRPr="004059FF">
              <w:t xml:space="preserve">№ </w:t>
            </w:r>
            <w:r w:rsidRPr="00364C12">
              <w:t>185</w:t>
            </w:r>
            <w:r w:rsidRPr="004059FF">
              <w:t xml:space="preserve"> «</w:t>
            </w:r>
            <w:r w:rsidRPr="00364C12">
              <w:t>Об утверждении административного регламента министерства транспорта и дорожного хозяйства Новосибирской области исполнения государственной функции по осуществлению регионального государственного надзора за обеспечением сохранности автомобильных дорог регионального и межмуниципального значения Новосибирской области</w:t>
            </w:r>
            <w:r w:rsidRPr="004059FF">
              <w:t>»</w:t>
            </w:r>
          </w:p>
          <w:p w:rsidR="00C26A14" w:rsidRPr="004059FF" w:rsidRDefault="00C26A14" w:rsidP="005858D3"/>
        </w:tc>
      </w:tr>
      <w:tr w:rsidR="00C26A14" w:rsidTr="00CE1CCC">
        <w:tc>
          <w:tcPr>
            <w:tcW w:w="959" w:type="dxa"/>
          </w:tcPr>
          <w:p w:rsidR="00C26A14" w:rsidRDefault="00E14FBD" w:rsidP="00E14FBD">
            <w:pPr>
              <w:jc w:val="center"/>
            </w:pPr>
            <w:r>
              <w:t>2</w:t>
            </w:r>
          </w:p>
        </w:tc>
        <w:tc>
          <w:tcPr>
            <w:tcW w:w="5245" w:type="dxa"/>
          </w:tcPr>
          <w:p w:rsidR="00C26A14" w:rsidRPr="004059FF" w:rsidRDefault="00C26A14" w:rsidP="00C26A14">
            <w:pPr>
              <w:jc w:val="both"/>
            </w:pPr>
            <w:r w:rsidRPr="004059FF">
              <w:t xml:space="preserve">Региональный государственный </w:t>
            </w:r>
            <w:proofErr w:type="gramStart"/>
            <w:r w:rsidRPr="004059FF">
              <w:t>контроль за</w:t>
            </w:r>
            <w:proofErr w:type="gramEnd"/>
            <w:r w:rsidRPr="004059FF">
              <w:t xml:space="preserve"> соблюдением юридическими лицами и индивидуальными предпринимателями, осуществляющими деятельность по оказанию услуг </w:t>
            </w:r>
            <w:r w:rsidRPr="004059FF">
              <w:lastRenderedPageBreak/>
              <w:t>по перевозке пассажиров и багажа легковым такси</w:t>
            </w:r>
          </w:p>
        </w:tc>
        <w:tc>
          <w:tcPr>
            <w:tcW w:w="4536" w:type="dxa"/>
          </w:tcPr>
          <w:p w:rsidR="00C26A14" w:rsidRPr="004059FF" w:rsidRDefault="00C26A14" w:rsidP="005858D3">
            <w:r w:rsidRPr="004059FF">
              <w:lastRenderedPageBreak/>
              <w:t xml:space="preserve">- Федеральный закон от 06.10.1999 № 184-ФЗ «Об общих принципах организации законодательных (представительных) и исполнительных органов государственной </w:t>
            </w:r>
            <w:r w:rsidRPr="004059FF">
              <w:lastRenderedPageBreak/>
              <w:t>власти субъектов Российской Федерации»</w:t>
            </w:r>
            <w:r w:rsidRPr="004059FF">
              <w:br/>
              <w:t>- Закон Новосибирской области от 05.03.2013 № 300-ОЗ</w:t>
            </w:r>
            <w:r w:rsidRPr="004059FF">
              <w:br/>
              <w:t xml:space="preserve">«О порядке осуществления регионального государственного </w:t>
            </w:r>
            <w:proofErr w:type="gramStart"/>
            <w:r w:rsidRPr="004059FF">
              <w:t>контроля за</w:t>
            </w:r>
            <w:proofErr w:type="gramEnd"/>
            <w:r w:rsidRPr="004059FF">
              <w:t xml:space="preserve"> соблюдением юридическими лицами и индивидуальными предпринимателями требований по перевозке пассажиров и багажа легковым такси»</w:t>
            </w:r>
          </w:p>
        </w:tc>
        <w:tc>
          <w:tcPr>
            <w:tcW w:w="4046" w:type="dxa"/>
          </w:tcPr>
          <w:p w:rsidR="00C26A14" w:rsidRPr="004059FF" w:rsidRDefault="00C26A14" w:rsidP="005858D3">
            <w:pPr>
              <w:autoSpaceDE w:val="0"/>
              <w:autoSpaceDN w:val="0"/>
              <w:adjustRightInd w:val="0"/>
            </w:pPr>
            <w:r w:rsidRPr="004059FF">
              <w:lastRenderedPageBreak/>
              <w:t>- п</w:t>
            </w:r>
            <w:r w:rsidRPr="00364C12">
              <w:t>риказ Мин</w:t>
            </w:r>
            <w:r w:rsidRPr="004059FF">
              <w:t>транса Новосибирской области от </w:t>
            </w:r>
            <w:r w:rsidRPr="00364C12">
              <w:t xml:space="preserve">18.04.2013 </w:t>
            </w:r>
            <w:r w:rsidRPr="004059FF">
              <w:t xml:space="preserve">№ </w:t>
            </w:r>
            <w:r w:rsidRPr="00364C12">
              <w:t>64</w:t>
            </w:r>
            <w:r w:rsidRPr="004059FF">
              <w:t xml:space="preserve"> «</w:t>
            </w:r>
            <w:r w:rsidRPr="00364C12">
              <w:t xml:space="preserve">Об утверждении Административного регламента исполнения </w:t>
            </w:r>
            <w:r w:rsidRPr="00364C12">
              <w:lastRenderedPageBreak/>
              <w:t xml:space="preserve">государственной функции по осуществлению регионального государственного </w:t>
            </w:r>
            <w:proofErr w:type="gramStart"/>
            <w:r w:rsidRPr="00364C12">
              <w:t>контроля за</w:t>
            </w:r>
            <w:proofErr w:type="gramEnd"/>
            <w:r w:rsidRPr="00364C12">
              <w:t xml:space="preserve"> соблюдением юридическими лицами и индивидуальными предпринимателями требований по перевозке пассажиров и багажа легковым такси на территории Новосибирской области</w:t>
            </w:r>
            <w:r w:rsidRPr="004059FF">
              <w:t>»</w:t>
            </w:r>
          </w:p>
        </w:tc>
      </w:tr>
      <w:tr w:rsidR="00CA0194" w:rsidTr="000E2739">
        <w:tc>
          <w:tcPr>
            <w:tcW w:w="14786" w:type="dxa"/>
            <w:gridSpan w:val="4"/>
          </w:tcPr>
          <w:p w:rsidR="00CA0194" w:rsidRPr="00CA0194" w:rsidRDefault="00CA0194" w:rsidP="00AB3AF4">
            <w:pPr>
              <w:jc w:val="center"/>
              <w:rPr>
                <w:b/>
              </w:rPr>
            </w:pPr>
            <w:r w:rsidRPr="00CA0194">
              <w:rPr>
                <w:b/>
              </w:rPr>
              <w:lastRenderedPageBreak/>
              <w:t>Министерство труда‚ занятости и трудовых ресурсов Новосибирской области</w:t>
            </w:r>
          </w:p>
        </w:tc>
      </w:tr>
      <w:tr w:rsidR="001D0C4D" w:rsidTr="00CE1CCC">
        <w:tc>
          <w:tcPr>
            <w:tcW w:w="959" w:type="dxa"/>
          </w:tcPr>
          <w:p w:rsidR="001D0C4D" w:rsidRDefault="00AB3AF4" w:rsidP="00E14FBD">
            <w:pPr>
              <w:jc w:val="center"/>
            </w:pPr>
            <w:r>
              <w:t>1</w:t>
            </w:r>
          </w:p>
        </w:tc>
        <w:tc>
          <w:tcPr>
            <w:tcW w:w="5245" w:type="dxa"/>
          </w:tcPr>
          <w:p w:rsidR="001D0C4D" w:rsidRPr="004059FF" w:rsidRDefault="001D0C4D" w:rsidP="001D0C4D">
            <w:pPr>
              <w:jc w:val="both"/>
            </w:pPr>
            <w:r w:rsidRPr="004059FF">
              <w:t xml:space="preserve">Государственный надзор и </w:t>
            </w:r>
            <w:proofErr w:type="gramStart"/>
            <w:r w:rsidRPr="004059FF">
              <w:t>контроль за</w:t>
            </w:r>
            <w:proofErr w:type="gramEnd"/>
            <w:r w:rsidRPr="004059FF">
              <w:t xml:space="preserve">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tc>
        <w:tc>
          <w:tcPr>
            <w:tcW w:w="4536" w:type="dxa"/>
          </w:tcPr>
          <w:p w:rsidR="001D0C4D" w:rsidRPr="004059FF" w:rsidRDefault="001D0C4D" w:rsidP="005858D3">
            <w:r w:rsidRPr="004059FF">
              <w:t>- Федеральный закон от 19.04.1991 № 1032-1 «О занятости населения в Российской Федерации»;</w:t>
            </w:r>
          </w:p>
          <w:p w:rsidR="001D0C4D" w:rsidRPr="004059FF" w:rsidRDefault="001D0C4D" w:rsidP="005858D3">
            <w:r w:rsidRPr="004059FF">
              <w:noBreakHyphen/>
              <w:t xml:space="preserve"> Федеральный закон от 30.12.2001 № 195-ФЗ «Кодекс Российской Федерации </w:t>
            </w:r>
            <w:proofErr w:type="gramStart"/>
            <w:r w:rsidRPr="004059FF">
              <w:t>об</w:t>
            </w:r>
            <w:proofErr w:type="gramEnd"/>
            <w:r w:rsidRPr="004059FF">
              <w:t xml:space="preserve"> административных правонарушений» </w:t>
            </w:r>
          </w:p>
          <w:p w:rsidR="001D0C4D" w:rsidRPr="004059FF" w:rsidRDefault="001D0C4D" w:rsidP="005858D3">
            <w:r w:rsidRPr="004059FF">
              <w:t xml:space="preserve">- приказ Минтруда России от 30.04.2013 № 181н «Об утверждении федерального стандарта государственной функции надзора и </w:t>
            </w:r>
            <w:proofErr w:type="gramStart"/>
            <w:r w:rsidRPr="004059FF">
              <w:t>контроля за</w:t>
            </w:r>
            <w:proofErr w:type="gramEnd"/>
            <w:r w:rsidRPr="004059FF">
              <w:t xml:space="preserve">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p w:rsidR="001D0C4D" w:rsidRPr="004059FF" w:rsidRDefault="001D0C4D" w:rsidP="005858D3">
            <w:r w:rsidRPr="004059FF">
              <w:br w:type="page"/>
              <w:t>- постановление Правительства Новосибирской области от 21.10.2013 № 456-п «О квотировании рабочих мест для трудоустройства инвалидов в Новосибирской области»</w:t>
            </w:r>
          </w:p>
        </w:tc>
        <w:tc>
          <w:tcPr>
            <w:tcW w:w="4046" w:type="dxa"/>
          </w:tcPr>
          <w:p w:rsidR="001D0C4D" w:rsidRPr="0036175E" w:rsidRDefault="001D0C4D" w:rsidP="005858D3">
            <w:pPr>
              <w:autoSpaceDE w:val="0"/>
              <w:autoSpaceDN w:val="0"/>
              <w:adjustRightInd w:val="0"/>
              <w:ind w:left="33"/>
            </w:pPr>
            <w:r w:rsidRPr="004059FF">
              <w:t>- п</w:t>
            </w:r>
            <w:r w:rsidRPr="0036175E">
              <w:t>риказ Ми</w:t>
            </w:r>
            <w:r w:rsidRPr="004059FF">
              <w:t>нтруда Новосибирской области от </w:t>
            </w:r>
            <w:r w:rsidRPr="0036175E">
              <w:t xml:space="preserve">31.10.2013 </w:t>
            </w:r>
            <w:r w:rsidRPr="004059FF">
              <w:t>№</w:t>
            </w:r>
            <w:r w:rsidRPr="0036175E">
              <w:t xml:space="preserve"> 571</w:t>
            </w:r>
            <w:r w:rsidRPr="004059FF">
              <w:t xml:space="preserve"> «</w:t>
            </w:r>
            <w:r w:rsidRPr="0036175E">
              <w:t xml:space="preserve">Об утверждении Административного регламента исполнения министерством труда, занятости и трудовых ресурсов Новосибирской области государственной функции надзора и </w:t>
            </w:r>
            <w:proofErr w:type="gramStart"/>
            <w:r w:rsidRPr="0036175E">
              <w:t>контроля за</w:t>
            </w:r>
            <w:proofErr w:type="gramEnd"/>
            <w:r w:rsidRPr="0036175E">
              <w:t xml:space="preserve">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r w:rsidRPr="004059FF">
              <w:t>»</w:t>
            </w:r>
          </w:p>
          <w:p w:rsidR="001D0C4D" w:rsidRPr="004059FF" w:rsidRDefault="001D0C4D" w:rsidP="005858D3"/>
        </w:tc>
      </w:tr>
      <w:tr w:rsidR="001D0C4D" w:rsidTr="00CE1CCC">
        <w:tc>
          <w:tcPr>
            <w:tcW w:w="959" w:type="dxa"/>
          </w:tcPr>
          <w:p w:rsidR="001D0C4D" w:rsidRDefault="00AB3AF4" w:rsidP="00E14FBD">
            <w:pPr>
              <w:jc w:val="center"/>
            </w:pPr>
            <w:r>
              <w:t>2</w:t>
            </w:r>
          </w:p>
        </w:tc>
        <w:tc>
          <w:tcPr>
            <w:tcW w:w="5245" w:type="dxa"/>
          </w:tcPr>
          <w:p w:rsidR="001D0C4D" w:rsidRPr="00FF2ADB" w:rsidRDefault="001D0C4D">
            <w:r w:rsidRPr="00FF2ADB">
              <w:t xml:space="preserve">Государственный  надзор и </w:t>
            </w:r>
            <w:proofErr w:type="gramStart"/>
            <w:r w:rsidRPr="00FF2ADB">
              <w:t>контроль за</w:t>
            </w:r>
            <w:proofErr w:type="gramEnd"/>
            <w:r w:rsidRPr="00FF2ADB">
              <w:t xml:space="preserve"> обеспечением государственных гарантий в области содействия занятости населения</w:t>
            </w:r>
          </w:p>
        </w:tc>
        <w:tc>
          <w:tcPr>
            <w:tcW w:w="4536" w:type="dxa"/>
          </w:tcPr>
          <w:p w:rsidR="00FF2ADB" w:rsidRPr="00FF2ADB" w:rsidRDefault="00FF2ADB" w:rsidP="00FF2ADB">
            <w:r w:rsidRPr="00FF2ADB">
              <w:t>– Федеральный закон от 19.04.1991 № 1032-1 «О занятости населения в Российской Федерации»;</w:t>
            </w:r>
          </w:p>
          <w:p w:rsidR="00FF2ADB" w:rsidRPr="00FF2ADB" w:rsidRDefault="00FF2ADB" w:rsidP="00FF2ADB">
            <w:r w:rsidRPr="00FF2ADB">
              <w:noBreakHyphen/>
              <w:t xml:space="preserve"> Федеральный закон от 30.12.2001 № 195-ФЗ «Кодекс Российской Федерации </w:t>
            </w:r>
            <w:proofErr w:type="gramStart"/>
            <w:r w:rsidRPr="00FF2ADB">
              <w:t>об</w:t>
            </w:r>
            <w:proofErr w:type="gramEnd"/>
            <w:r w:rsidRPr="00FF2ADB">
              <w:t xml:space="preserve"> административных правонарушений» </w:t>
            </w:r>
          </w:p>
          <w:p w:rsidR="00FF2ADB" w:rsidRPr="00FF2ADB" w:rsidRDefault="00FF2ADB" w:rsidP="00FF2ADB">
            <w:r w:rsidRPr="00FF2ADB">
              <w:t xml:space="preserve">- приказ Минтруда России от 30.04.2013 № </w:t>
            </w:r>
            <w:r w:rsidRPr="00FF2ADB">
              <w:lastRenderedPageBreak/>
              <w:t xml:space="preserve">181н «Об утверждении федерального стандарта государственной функции надзора и </w:t>
            </w:r>
            <w:proofErr w:type="gramStart"/>
            <w:r w:rsidRPr="00FF2ADB">
              <w:t>контроля за</w:t>
            </w:r>
            <w:proofErr w:type="gramEnd"/>
            <w:r w:rsidRPr="00FF2ADB">
              <w:t xml:space="preserve">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p w:rsidR="001D0C4D" w:rsidRPr="00FF2ADB" w:rsidRDefault="00FF2ADB" w:rsidP="00FF2ADB">
            <w:r w:rsidRPr="00FF2ADB">
              <w:br w:type="page"/>
              <w:t>- постановление Правительства Новосибирской области от 21.10.2013 № 456-п «О квотировании рабочих мест для трудоустройства инвалидов в Новосибирской области»</w:t>
            </w:r>
          </w:p>
        </w:tc>
        <w:tc>
          <w:tcPr>
            <w:tcW w:w="4046" w:type="dxa"/>
          </w:tcPr>
          <w:p w:rsidR="00FF2ADB" w:rsidRPr="0036175E" w:rsidRDefault="00FF2ADB" w:rsidP="00FF2ADB">
            <w:pPr>
              <w:autoSpaceDE w:val="0"/>
              <w:autoSpaceDN w:val="0"/>
              <w:adjustRightInd w:val="0"/>
              <w:ind w:left="33"/>
            </w:pPr>
            <w:r w:rsidRPr="004059FF">
              <w:lastRenderedPageBreak/>
              <w:t>- п</w:t>
            </w:r>
            <w:r w:rsidRPr="0036175E">
              <w:t>риказ Ми</w:t>
            </w:r>
            <w:r w:rsidRPr="004059FF">
              <w:t>нтруда Новосибирской области от </w:t>
            </w:r>
            <w:r w:rsidRPr="0036175E">
              <w:t xml:space="preserve">31.10.2013 </w:t>
            </w:r>
            <w:r w:rsidRPr="004059FF">
              <w:t>№</w:t>
            </w:r>
            <w:r w:rsidRPr="0036175E">
              <w:t xml:space="preserve"> 571</w:t>
            </w:r>
            <w:r w:rsidRPr="004059FF">
              <w:t xml:space="preserve"> «</w:t>
            </w:r>
            <w:r w:rsidRPr="0036175E">
              <w:t xml:space="preserve">Об утверждении Административного регламента исполнения министерством труда, занятости и трудовых ресурсов Новосибирской области государственной функции надзора и </w:t>
            </w:r>
            <w:proofErr w:type="gramStart"/>
            <w:r w:rsidRPr="0036175E">
              <w:lastRenderedPageBreak/>
              <w:t>контроля за</w:t>
            </w:r>
            <w:proofErr w:type="gramEnd"/>
            <w:r w:rsidRPr="0036175E">
              <w:t xml:space="preserve">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r w:rsidRPr="004059FF">
              <w:t>»</w:t>
            </w:r>
          </w:p>
          <w:p w:rsidR="001D0C4D" w:rsidRPr="001D0C4D" w:rsidRDefault="001D0C4D" w:rsidP="005858D3">
            <w:pPr>
              <w:rPr>
                <w:highlight w:val="green"/>
              </w:rPr>
            </w:pPr>
          </w:p>
        </w:tc>
      </w:tr>
      <w:tr w:rsidR="001D0C4D" w:rsidTr="00CE1CCC">
        <w:tc>
          <w:tcPr>
            <w:tcW w:w="959" w:type="dxa"/>
          </w:tcPr>
          <w:p w:rsidR="001D0C4D" w:rsidRDefault="00AB3AF4" w:rsidP="00E14FBD">
            <w:pPr>
              <w:jc w:val="center"/>
            </w:pPr>
            <w:r>
              <w:lastRenderedPageBreak/>
              <w:t>3</w:t>
            </w:r>
          </w:p>
        </w:tc>
        <w:tc>
          <w:tcPr>
            <w:tcW w:w="5245" w:type="dxa"/>
          </w:tcPr>
          <w:p w:rsidR="001D0C4D" w:rsidRPr="00FF2ADB" w:rsidRDefault="001D0C4D">
            <w:r w:rsidRPr="00FF2ADB">
              <w:t xml:space="preserve">Государственный надзор и </w:t>
            </w:r>
            <w:proofErr w:type="gramStart"/>
            <w:r w:rsidRPr="00FF2ADB">
              <w:t>контроль за</w:t>
            </w:r>
            <w:proofErr w:type="gramEnd"/>
            <w:r w:rsidRPr="00FF2ADB">
              <w:t xml:space="preserve"> регистрацией инвалидов в качестве безработных</w:t>
            </w:r>
          </w:p>
        </w:tc>
        <w:tc>
          <w:tcPr>
            <w:tcW w:w="4536" w:type="dxa"/>
          </w:tcPr>
          <w:p w:rsidR="00FF2ADB" w:rsidRPr="00FF2ADB" w:rsidRDefault="00FF2ADB" w:rsidP="00FF2ADB">
            <w:r w:rsidRPr="00FF2ADB">
              <w:t>– Федеральный закон от 19.04.1991 № 1032-1 «О занятости населения в Российской Федерации»;</w:t>
            </w:r>
          </w:p>
          <w:p w:rsidR="00FF2ADB" w:rsidRPr="00FF2ADB" w:rsidRDefault="00FF2ADB" w:rsidP="00FF2ADB">
            <w:r w:rsidRPr="00FF2ADB">
              <w:noBreakHyphen/>
              <w:t xml:space="preserve"> Федеральный закон от 30.12.2001 № 195-ФЗ «Кодекс Российской Федерации </w:t>
            </w:r>
            <w:proofErr w:type="gramStart"/>
            <w:r w:rsidRPr="00FF2ADB">
              <w:t>об</w:t>
            </w:r>
            <w:proofErr w:type="gramEnd"/>
            <w:r w:rsidRPr="00FF2ADB">
              <w:t xml:space="preserve"> административных правонарушений» </w:t>
            </w:r>
          </w:p>
          <w:p w:rsidR="00FF2ADB" w:rsidRPr="00FF2ADB" w:rsidRDefault="00FF2ADB" w:rsidP="00FF2ADB">
            <w:pPr>
              <w:autoSpaceDE w:val="0"/>
              <w:autoSpaceDN w:val="0"/>
              <w:adjustRightInd w:val="0"/>
              <w:jc w:val="both"/>
              <w:rPr>
                <w:rFonts w:eastAsiaTheme="minorHAnsi"/>
                <w:lang w:eastAsia="en-US"/>
              </w:rPr>
            </w:pPr>
            <w:r w:rsidRPr="00FF2ADB">
              <w:t>- </w:t>
            </w:r>
            <w:hyperlink r:id="rId10" w:history="1">
              <w:r w:rsidRPr="00FF2ADB">
                <w:rPr>
                  <w:rFonts w:eastAsiaTheme="minorHAnsi"/>
                  <w:lang w:eastAsia="en-US"/>
                </w:rPr>
                <w:t>Приказ</w:t>
              </w:r>
            </w:hyperlink>
            <w:r w:rsidRPr="00FF2ADB">
              <w:rPr>
                <w:rFonts w:eastAsiaTheme="minorHAnsi"/>
                <w:lang w:eastAsia="en-US"/>
              </w:rPr>
              <w:t xml:space="preserve"> Минтруда России от 11.07.2013     № 304 «Об утверждении федерального государственного стандарта государственной функции надзора и </w:t>
            </w:r>
            <w:proofErr w:type="gramStart"/>
            <w:r w:rsidRPr="00FF2ADB">
              <w:rPr>
                <w:rFonts w:eastAsiaTheme="minorHAnsi"/>
                <w:lang w:eastAsia="en-US"/>
              </w:rPr>
              <w:t>контроля за</w:t>
            </w:r>
            <w:proofErr w:type="gramEnd"/>
            <w:r w:rsidRPr="00FF2ADB">
              <w:rPr>
                <w:rFonts w:eastAsiaTheme="minorHAnsi"/>
                <w:lang w:eastAsia="en-US"/>
              </w:rPr>
              <w:t xml:space="preserve"> обеспечением государственных гарантий в области содействия занятости населения»</w:t>
            </w:r>
          </w:p>
          <w:p w:rsidR="00E14FBD" w:rsidRPr="00FF2ADB" w:rsidRDefault="00E14FBD" w:rsidP="005858D3"/>
        </w:tc>
        <w:tc>
          <w:tcPr>
            <w:tcW w:w="4046" w:type="dxa"/>
          </w:tcPr>
          <w:p w:rsidR="001D0C4D" w:rsidRPr="001D0C4D" w:rsidRDefault="00FF2ADB" w:rsidP="005858D3">
            <w:pPr>
              <w:rPr>
                <w:highlight w:val="green"/>
              </w:rPr>
            </w:pPr>
            <w:r>
              <w:t>- п</w:t>
            </w:r>
            <w:r w:rsidRPr="00935800">
              <w:t xml:space="preserve">риказ Минтруда Новосибирской области от 27.03.2014 </w:t>
            </w:r>
            <w:r>
              <w:t>№</w:t>
            </w:r>
            <w:r w:rsidRPr="00935800">
              <w:t xml:space="preserve"> 128  </w:t>
            </w:r>
            <w:r>
              <w:t>«</w:t>
            </w:r>
            <w:r w:rsidRPr="00935800">
              <w:t xml:space="preserve">Об утверждении Административного регламента исполнения министерством труда, занятости и трудовых ресурсов Новосибирской области государственной функции надзора и </w:t>
            </w:r>
            <w:proofErr w:type="gramStart"/>
            <w:r w:rsidRPr="00935800">
              <w:t>контроля за</w:t>
            </w:r>
            <w:proofErr w:type="gramEnd"/>
            <w:r w:rsidRPr="00935800">
              <w:t xml:space="preserve"> обеспечением государственных гарантий в области</w:t>
            </w:r>
            <w:r>
              <w:t xml:space="preserve"> содействия занятости населения»</w:t>
            </w:r>
          </w:p>
        </w:tc>
      </w:tr>
      <w:tr w:rsidR="001D0C4D" w:rsidTr="000E2739">
        <w:tc>
          <w:tcPr>
            <w:tcW w:w="14786" w:type="dxa"/>
            <w:gridSpan w:val="4"/>
          </w:tcPr>
          <w:p w:rsidR="001D0C4D" w:rsidRPr="001D0C4D" w:rsidRDefault="001D0C4D" w:rsidP="00AB3AF4">
            <w:pPr>
              <w:jc w:val="center"/>
              <w:rPr>
                <w:b/>
              </w:rPr>
            </w:pPr>
            <w:r w:rsidRPr="001D0C4D">
              <w:rPr>
                <w:b/>
              </w:rPr>
              <w:t>Управление ветеринарии Новосибирской области</w:t>
            </w:r>
          </w:p>
        </w:tc>
      </w:tr>
      <w:tr w:rsidR="001D0C4D" w:rsidTr="000E2739">
        <w:tc>
          <w:tcPr>
            <w:tcW w:w="959" w:type="dxa"/>
          </w:tcPr>
          <w:p w:rsidR="001D0C4D" w:rsidRDefault="00AB3AF4" w:rsidP="00E14FBD">
            <w:pPr>
              <w:jc w:val="center"/>
            </w:pPr>
            <w:r>
              <w:t>1</w:t>
            </w:r>
          </w:p>
        </w:tc>
        <w:tc>
          <w:tcPr>
            <w:tcW w:w="5245" w:type="dxa"/>
            <w:vAlign w:val="center"/>
          </w:tcPr>
          <w:p w:rsidR="001D0C4D" w:rsidRPr="004059FF" w:rsidRDefault="001D0C4D" w:rsidP="001D0C4D">
            <w:pPr>
              <w:jc w:val="both"/>
            </w:pPr>
            <w:r w:rsidRPr="004059FF">
              <w:t>Региональный государственный ветеринарный надзор</w:t>
            </w:r>
          </w:p>
        </w:tc>
        <w:tc>
          <w:tcPr>
            <w:tcW w:w="4536" w:type="dxa"/>
          </w:tcPr>
          <w:p w:rsidR="001D0C4D" w:rsidRPr="004059FF" w:rsidRDefault="001D0C4D" w:rsidP="005858D3">
            <w:r w:rsidRPr="004059FF">
              <w:t xml:space="preserve">- Федеральный закон от 14.05.1993 № 4979-1 «О ветеринарии»; </w:t>
            </w:r>
          </w:p>
          <w:p w:rsidR="001D0C4D" w:rsidRPr="004059FF" w:rsidRDefault="001D0C4D" w:rsidP="005858D3">
            <w:r w:rsidRPr="004059FF">
              <w:t>- Федеральный закон от 02.01.2000 № 29-ФЗ «О качестве и безопасности пищевых продуктов»</w:t>
            </w:r>
          </w:p>
          <w:p w:rsidR="001D0C4D" w:rsidRPr="004059FF" w:rsidRDefault="001D0C4D" w:rsidP="005858D3">
            <w:r w:rsidRPr="004059FF">
              <w:t xml:space="preserve">- постановление Правительства Российской Федерации от 29.10.1992 № 830 «О Государственной ветеринарной службе Российской Федерации по охране территории </w:t>
            </w:r>
            <w:r w:rsidRPr="004059FF">
              <w:lastRenderedPageBreak/>
              <w:t xml:space="preserve">России от заноса заразных болезней животных из иностранных государств»; </w:t>
            </w:r>
          </w:p>
          <w:p w:rsidR="001D0C4D" w:rsidRPr="004059FF" w:rsidRDefault="001D0C4D" w:rsidP="005858D3">
            <w:r w:rsidRPr="004059FF">
              <w:t>- постановление Правительства Российской Федерации от 29.09.1997 № 1263 «Об утверждении Положения о проведении экспертизы некачественных и опасных продовольственного сырья и пищевых продуктов, их использовании или уничтожении»;</w:t>
            </w:r>
          </w:p>
          <w:p w:rsidR="001D0C4D" w:rsidRPr="004059FF" w:rsidRDefault="001D0C4D" w:rsidP="005858D3">
            <w:pPr>
              <w:rPr>
                <w:b/>
                <w:bCs/>
                <w:i/>
                <w:iCs/>
              </w:rPr>
            </w:pPr>
            <w:r w:rsidRPr="004059FF">
              <w:t>- Закон Новосибирской области от 15.06.2004 № 199-ОЗ «Об обеспечении эпизоотического и ветеринарно-санитарного благополучия в Новосибирской области»;</w:t>
            </w:r>
            <w:r w:rsidRPr="004059FF">
              <w:rPr>
                <w:b/>
                <w:bCs/>
                <w:i/>
                <w:iCs/>
              </w:rPr>
              <w:t xml:space="preserve"> </w:t>
            </w:r>
          </w:p>
          <w:p w:rsidR="001D0C4D" w:rsidRPr="004059FF" w:rsidRDefault="001D0C4D" w:rsidP="005858D3">
            <w:r w:rsidRPr="004059FF">
              <w:rPr>
                <w:b/>
                <w:bCs/>
                <w:i/>
                <w:iCs/>
              </w:rPr>
              <w:t>- </w:t>
            </w:r>
            <w:r w:rsidRPr="004059FF">
              <w:t>постановление Губернатора Новосибирской области от 08.09.2010 № 280 «Об утверждении Порядка организации и осуществления регионального государственного ветеринарного надзора на территории Новосибирской области»</w:t>
            </w:r>
          </w:p>
        </w:tc>
        <w:tc>
          <w:tcPr>
            <w:tcW w:w="4046" w:type="dxa"/>
          </w:tcPr>
          <w:p w:rsidR="001D0C4D" w:rsidRPr="00005255" w:rsidRDefault="001D0C4D" w:rsidP="005858D3">
            <w:pPr>
              <w:autoSpaceDE w:val="0"/>
              <w:autoSpaceDN w:val="0"/>
              <w:adjustRightInd w:val="0"/>
            </w:pPr>
            <w:r w:rsidRPr="004059FF">
              <w:lastRenderedPageBreak/>
              <w:t>- п</w:t>
            </w:r>
            <w:r w:rsidRPr="00005255">
              <w:t xml:space="preserve">риказ </w:t>
            </w:r>
            <w:r w:rsidRPr="004059FF">
              <w:t>управления ветеринарии</w:t>
            </w:r>
            <w:r w:rsidRPr="00005255">
              <w:t xml:space="preserve"> Новосибирской области от 29.10.2009 </w:t>
            </w:r>
            <w:r w:rsidRPr="004059FF">
              <w:t>№</w:t>
            </w:r>
            <w:r w:rsidRPr="00005255">
              <w:t xml:space="preserve"> 118</w:t>
            </w:r>
            <w:r w:rsidRPr="004059FF">
              <w:t xml:space="preserve"> «</w:t>
            </w:r>
            <w:r w:rsidRPr="00005255">
              <w:t xml:space="preserve">Об утверждении Административного </w:t>
            </w:r>
            <w:proofErr w:type="gramStart"/>
            <w:r w:rsidRPr="00005255">
              <w:t>регламента управления ветеринарии Новосибирской области проведения проверок</w:t>
            </w:r>
            <w:proofErr w:type="gramEnd"/>
            <w:r w:rsidRPr="00005255">
              <w:t xml:space="preserve"> при осуществлении регионального государственного ветеринарного надзора на территории </w:t>
            </w:r>
            <w:r w:rsidRPr="00005255">
              <w:lastRenderedPageBreak/>
              <w:t>Новосибирской области</w:t>
            </w:r>
            <w:r w:rsidRPr="004059FF">
              <w:t>»</w:t>
            </w:r>
          </w:p>
          <w:p w:rsidR="001D0C4D" w:rsidRPr="004059FF" w:rsidRDefault="001D0C4D" w:rsidP="005858D3"/>
        </w:tc>
      </w:tr>
      <w:tr w:rsidR="00F03267" w:rsidTr="000E2739">
        <w:tc>
          <w:tcPr>
            <w:tcW w:w="14786" w:type="dxa"/>
            <w:gridSpan w:val="4"/>
          </w:tcPr>
          <w:p w:rsidR="00F03267" w:rsidRPr="00F03267" w:rsidRDefault="00F03267" w:rsidP="005858D3">
            <w:pPr>
              <w:jc w:val="center"/>
              <w:rPr>
                <w:b/>
              </w:rPr>
            </w:pPr>
            <w:r w:rsidRPr="00F03267">
              <w:rPr>
                <w:b/>
              </w:rPr>
              <w:lastRenderedPageBreak/>
              <w:t>Управление государственной архивной службы Новосибирской области</w:t>
            </w:r>
          </w:p>
        </w:tc>
      </w:tr>
      <w:tr w:rsidR="005858D3" w:rsidTr="00CE1CCC">
        <w:tc>
          <w:tcPr>
            <w:tcW w:w="959" w:type="dxa"/>
          </w:tcPr>
          <w:p w:rsidR="005858D3" w:rsidRDefault="00AB3AF4" w:rsidP="00E14FBD">
            <w:pPr>
              <w:jc w:val="center"/>
            </w:pPr>
            <w:r>
              <w:t>1</w:t>
            </w:r>
          </w:p>
        </w:tc>
        <w:tc>
          <w:tcPr>
            <w:tcW w:w="5245" w:type="dxa"/>
          </w:tcPr>
          <w:p w:rsidR="005858D3" w:rsidRPr="004059FF" w:rsidRDefault="005858D3" w:rsidP="005858D3">
            <w:pPr>
              <w:jc w:val="both"/>
            </w:pPr>
            <w:proofErr w:type="gramStart"/>
            <w:r w:rsidRPr="004059FF">
              <w:t>Контроль за</w:t>
            </w:r>
            <w:proofErr w:type="gramEnd"/>
            <w:r w:rsidRPr="004059FF">
              <w:t xml:space="preserve"> соблюдением законодательства Российской Федерации, законов и иных нормативных правовых актов Новосибирской области об архивном деле</w:t>
            </w:r>
          </w:p>
        </w:tc>
        <w:tc>
          <w:tcPr>
            <w:tcW w:w="4536" w:type="dxa"/>
          </w:tcPr>
          <w:p w:rsidR="005858D3" w:rsidRPr="004059FF" w:rsidRDefault="005858D3" w:rsidP="005858D3">
            <w:r w:rsidRPr="004059FF">
              <w:t>- Федеральный закон от 22.10.2004 № 125-ФЗ «Об архивном деле в Российской Федерации»;</w:t>
            </w:r>
          </w:p>
          <w:p w:rsidR="005858D3" w:rsidRPr="004059FF" w:rsidRDefault="005858D3" w:rsidP="005858D3">
            <w:r w:rsidRPr="004059FF">
              <w:t xml:space="preserve">- Закон Новосибирской области  от 26.09.2005 № 315-ОЗ «Об архивном деле в Новосибирской области» </w:t>
            </w:r>
          </w:p>
        </w:tc>
        <w:tc>
          <w:tcPr>
            <w:tcW w:w="4046" w:type="dxa"/>
          </w:tcPr>
          <w:p w:rsidR="005858D3" w:rsidRPr="000C0D01" w:rsidRDefault="005858D3" w:rsidP="005858D3">
            <w:pPr>
              <w:pStyle w:val="ConsPlusNormal"/>
              <w:ind w:firstLine="0"/>
              <w:rPr>
                <w:rFonts w:eastAsia="Calibri"/>
                <w:sz w:val="22"/>
                <w:szCs w:val="22"/>
              </w:rPr>
            </w:pPr>
            <w:r w:rsidRPr="004059FF">
              <w:rPr>
                <w:sz w:val="22"/>
                <w:szCs w:val="22"/>
              </w:rPr>
              <w:t>-</w:t>
            </w:r>
            <w:r w:rsidRPr="005858D3">
              <w:rPr>
                <w:rFonts w:ascii="Times New Roman" w:hAnsi="Times New Roman" w:cs="Times New Roman"/>
                <w:sz w:val="22"/>
                <w:szCs w:val="22"/>
              </w:rPr>
              <w:t>п</w:t>
            </w:r>
            <w:r w:rsidRPr="005858D3">
              <w:rPr>
                <w:rFonts w:ascii="Times New Roman" w:eastAsia="Calibri" w:hAnsi="Times New Roman" w:cs="Times New Roman"/>
                <w:sz w:val="22"/>
                <w:szCs w:val="22"/>
              </w:rPr>
              <w:t xml:space="preserve">риказ управления государственной архивной службы Новосибирской области от 05.12.2011 № 249-од </w:t>
            </w:r>
            <w:r w:rsidRPr="005858D3">
              <w:rPr>
                <w:rFonts w:ascii="Times New Roman" w:hAnsi="Times New Roman" w:cs="Times New Roman"/>
                <w:sz w:val="22"/>
                <w:szCs w:val="22"/>
              </w:rPr>
              <w:t xml:space="preserve">«Об утверждении Административного </w:t>
            </w:r>
            <w:proofErr w:type="gramStart"/>
            <w:r w:rsidRPr="005858D3">
              <w:rPr>
                <w:rFonts w:ascii="Times New Roman" w:hAnsi="Times New Roman" w:cs="Times New Roman"/>
                <w:sz w:val="22"/>
                <w:szCs w:val="22"/>
              </w:rPr>
              <w:t>регламента управления государственной архивной службы Новосибирской области исполнения государственной функции</w:t>
            </w:r>
            <w:proofErr w:type="gramEnd"/>
            <w:r w:rsidRPr="005858D3">
              <w:rPr>
                <w:rFonts w:ascii="Times New Roman" w:hAnsi="Times New Roman" w:cs="Times New Roman"/>
                <w:sz w:val="22"/>
                <w:szCs w:val="22"/>
              </w:rPr>
              <w:t xml:space="preserve"> по осуществлению контроля за соблюдением законодательства Российской Федерации, законов и иных нормативных правовых актов Новосибирской области об архивном деле»</w:t>
            </w:r>
          </w:p>
        </w:tc>
      </w:tr>
      <w:tr w:rsidR="005858D3" w:rsidTr="000E2739">
        <w:tc>
          <w:tcPr>
            <w:tcW w:w="14786" w:type="dxa"/>
            <w:gridSpan w:val="4"/>
          </w:tcPr>
          <w:p w:rsidR="005858D3" w:rsidRDefault="005858D3" w:rsidP="005858D3">
            <w:pPr>
              <w:jc w:val="center"/>
            </w:pPr>
            <w:r w:rsidRPr="005858D3">
              <w:rPr>
                <w:b/>
              </w:rPr>
              <w:t>Управление по государственной охране объектов культурного наследия Новосибирской области</w:t>
            </w:r>
          </w:p>
        </w:tc>
      </w:tr>
      <w:tr w:rsidR="00E55D95" w:rsidTr="00CE1CCC">
        <w:tc>
          <w:tcPr>
            <w:tcW w:w="959" w:type="dxa"/>
          </w:tcPr>
          <w:p w:rsidR="00E55D95" w:rsidRDefault="00AB3AF4" w:rsidP="00E55D95">
            <w:r>
              <w:lastRenderedPageBreak/>
              <w:t>1</w:t>
            </w:r>
          </w:p>
        </w:tc>
        <w:tc>
          <w:tcPr>
            <w:tcW w:w="5245" w:type="dxa"/>
          </w:tcPr>
          <w:p w:rsidR="00E55D95" w:rsidRPr="004059FF" w:rsidRDefault="00E55D95" w:rsidP="00E55D95">
            <w:pPr>
              <w:jc w:val="both"/>
            </w:pPr>
            <w:r w:rsidRPr="004059FF">
              <w:t>Региональный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w:t>
            </w:r>
          </w:p>
        </w:tc>
        <w:tc>
          <w:tcPr>
            <w:tcW w:w="4536" w:type="dxa"/>
          </w:tcPr>
          <w:p w:rsidR="00E55D95" w:rsidRPr="004059FF" w:rsidRDefault="00E55D95" w:rsidP="00E55D95">
            <w:r w:rsidRPr="004059FF">
              <w:t>-  Федеральный закон от 25.06.2002 № 73-ФЗ «Об объектах культурного наследия (памятниках истории и культуры) народов Российской Федерации»;</w:t>
            </w:r>
            <w:r w:rsidRPr="004059FF">
              <w:br/>
              <w:t>- Закон Новосибирской области от 25.12.2006  № 79-</w:t>
            </w:r>
            <w:r>
              <w:t>ОЗ «Об </w:t>
            </w:r>
            <w:r w:rsidRPr="004059FF">
              <w:t>объектах культурного наследия (памятниках истории и культуры) народов Российской Федерации, расположенных на территории Новосибирской области»</w:t>
            </w:r>
          </w:p>
        </w:tc>
        <w:tc>
          <w:tcPr>
            <w:tcW w:w="4046" w:type="dxa"/>
          </w:tcPr>
          <w:p w:rsidR="00E55D95" w:rsidRPr="00E55D95" w:rsidRDefault="00E55D95" w:rsidP="00E55D95">
            <w:r>
              <w:t>У</w:t>
            </w:r>
            <w:r w:rsidRPr="00E55D95">
              <w:t xml:space="preserve">правлением по государственной охране объектов культурного наследия Новосибирской области (далее </w:t>
            </w:r>
            <w:proofErr w:type="gramStart"/>
            <w:r w:rsidRPr="00E55D95">
              <w:t>–У</w:t>
            </w:r>
            <w:proofErr w:type="gramEnd"/>
            <w:r w:rsidRPr="00E55D95">
              <w:t>правление) разработан, постановлением № 43-п Правительства Новосибирской области 15.02.2016 утвержден порядок организации и осуществления Надзора.</w:t>
            </w:r>
          </w:p>
          <w:p w:rsidR="00E55D95" w:rsidRDefault="00E55D95" w:rsidP="00E55D95">
            <w:pPr>
              <w:rPr>
                <w:sz w:val="28"/>
                <w:szCs w:val="28"/>
              </w:rPr>
            </w:pPr>
            <w:r w:rsidRPr="00E55D95">
              <w:t>Управлением разработан и в январе 2017 года направлен на соответствующую экспертизу проект административного регламента исполнения государственной функции по осуществлению Надзора в новой редакции, в 1 полугодии 2017 г</w:t>
            </w:r>
            <w:r>
              <w:t>ода планируется его утверждение</w:t>
            </w:r>
          </w:p>
          <w:p w:rsidR="00E55D95" w:rsidRDefault="00E55D95" w:rsidP="00E55D95"/>
        </w:tc>
      </w:tr>
    </w:tbl>
    <w:p w:rsidR="00CE1CCC" w:rsidRDefault="00CE1CCC">
      <w:pPr>
        <w:sectPr w:rsidR="00CE1CCC" w:rsidSect="00DA5D04">
          <w:pgSz w:w="16838" w:h="11906" w:orient="landscape"/>
          <w:pgMar w:top="851" w:right="1134" w:bottom="1701" w:left="1134" w:header="709" w:footer="709" w:gutter="0"/>
          <w:cols w:space="708"/>
          <w:docGrid w:linePitch="360"/>
        </w:sectPr>
      </w:pPr>
    </w:p>
    <w:p w:rsidR="00924A06" w:rsidRPr="00132E15" w:rsidRDefault="00924A06" w:rsidP="00924A06">
      <w:pPr>
        <w:pStyle w:val="Default"/>
        <w:ind w:firstLine="709"/>
        <w:jc w:val="both"/>
        <w:rPr>
          <w:sz w:val="28"/>
          <w:szCs w:val="28"/>
        </w:rPr>
      </w:pPr>
      <w:r>
        <w:rPr>
          <w:sz w:val="28"/>
          <w:szCs w:val="28"/>
        </w:rPr>
        <w:lastRenderedPageBreak/>
        <w:t>О</w:t>
      </w:r>
      <w:r w:rsidRPr="00132E15">
        <w:rPr>
          <w:sz w:val="28"/>
          <w:szCs w:val="28"/>
        </w:rPr>
        <w:t>рган</w:t>
      </w:r>
      <w:r>
        <w:rPr>
          <w:sz w:val="28"/>
          <w:szCs w:val="28"/>
        </w:rPr>
        <w:t>ы</w:t>
      </w:r>
      <w:r w:rsidRPr="00132E15">
        <w:rPr>
          <w:sz w:val="28"/>
          <w:szCs w:val="28"/>
        </w:rPr>
        <w:t xml:space="preserve"> </w:t>
      </w:r>
      <w:r>
        <w:rPr>
          <w:sz w:val="28"/>
          <w:szCs w:val="28"/>
        </w:rPr>
        <w:t xml:space="preserve">государственного </w:t>
      </w:r>
      <w:r w:rsidRPr="00132E15">
        <w:rPr>
          <w:sz w:val="28"/>
          <w:szCs w:val="28"/>
        </w:rPr>
        <w:t>контроля</w:t>
      </w:r>
      <w:r>
        <w:rPr>
          <w:sz w:val="28"/>
          <w:szCs w:val="28"/>
        </w:rPr>
        <w:t xml:space="preserve"> (надзора)</w:t>
      </w:r>
      <w:r w:rsidRPr="00132E15">
        <w:rPr>
          <w:sz w:val="28"/>
          <w:szCs w:val="28"/>
        </w:rPr>
        <w:t xml:space="preserve"> Новосибирской области осуществля</w:t>
      </w:r>
      <w:r>
        <w:rPr>
          <w:sz w:val="28"/>
          <w:szCs w:val="28"/>
        </w:rPr>
        <w:t>ют</w:t>
      </w:r>
      <w:r w:rsidRPr="00132E15">
        <w:rPr>
          <w:sz w:val="28"/>
          <w:szCs w:val="28"/>
        </w:rPr>
        <w:t xml:space="preserve"> взаимодействие </w:t>
      </w:r>
      <w:proofErr w:type="gramStart"/>
      <w:r w:rsidRPr="00132E15">
        <w:rPr>
          <w:sz w:val="28"/>
          <w:szCs w:val="28"/>
        </w:rPr>
        <w:t>с</w:t>
      </w:r>
      <w:proofErr w:type="gramEnd"/>
      <w:r w:rsidRPr="00132E15">
        <w:rPr>
          <w:sz w:val="28"/>
          <w:szCs w:val="28"/>
        </w:rPr>
        <w:t>:</w:t>
      </w:r>
    </w:p>
    <w:p w:rsidR="00924A06" w:rsidRPr="00132E15" w:rsidRDefault="006075C1" w:rsidP="00924A06">
      <w:pPr>
        <w:ind w:firstLine="709"/>
        <w:jc w:val="both"/>
        <w:rPr>
          <w:sz w:val="28"/>
          <w:szCs w:val="28"/>
        </w:rPr>
      </w:pPr>
      <w:r>
        <w:rPr>
          <w:sz w:val="28"/>
          <w:szCs w:val="28"/>
        </w:rPr>
        <w:t>- </w:t>
      </w:r>
      <w:r w:rsidR="00924A06">
        <w:rPr>
          <w:sz w:val="28"/>
          <w:szCs w:val="28"/>
        </w:rPr>
        <w:t>п</w:t>
      </w:r>
      <w:r w:rsidR="00924A06" w:rsidRPr="00132E15">
        <w:rPr>
          <w:sz w:val="28"/>
          <w:szCs w:val="28"/>
        </w:rPr>
        <w:t>рокуратурой Новосибирской области;</w:t>
      </w:r>
    </w:p>
    <w:p w:rsidR="00924A06" w:rsidRPr="00132E15" w:rsidRDefault="006075C1" w:rsidP="00924A06">
      <w:pPr>
        <w:ind w:firstLine="709"/>
        <w:jc w:val="both"/>
        <w:rPr>
          <w:sz w:val="28"/>
          <w:szCs w:val="28"/>
        </w:rPr>
      </w:pPr>
      <w:r>
        <w:rPr>
          <w:sz w:val="28"/>
          <w:szCs w:val="28"/>
        </w:rPr>
        <w:t>- </w:t>
      </w:r>
      <w:r w:rsidR="00924A06" w:rsidRPr="00132E15">
        <w:rPr>
          <w:sz w:val="28"/>
          <w:szCs w:val="28"/>
        </w:rPr>
        <w:t>территориальными органами федеральных органов исполнительной власти Российской Федерации</w:t>
      </w:r>
      <w:r w:rsidR="00924A06">
        <w:rPr>
          <w:sz w:val="28"/>
          <w:szCs w:val="28"/>
        </w:rPr>
        <w:t>;</w:t>
      </w:r>
    </w:p>
    <w:p w:rsidR="00924A06" w:rsidRPr="00132E15" w:rsidRDefault="006075C1" w:rsidP="00924A06">
      <w:pPr>
        <w:ind w:firstLine="709"/>
        <w:jc w:val="both"/>
        <w:rPr>
          <w:sz w:val="28"/>
          <w:szCs w:val="28"/>
        </w:rPr>
      </w:pPr>
      <w:r>
        <w:rPr>
          <w:sz w:val="28"/>
          <w:szCs w:val="28"/>
        </w:rPr>
        <w:t>- </w:t>
      </w:r>
      <w:r w:rsidR="00924A06" w:rsidRPr="00132E15">
        <w:rPr>
          <w:sz w:val="28"/>
          <w:szCs w:val="28"/>
        </w:rPr>
        <w:t>областными исполнительными органами государственной власти Новосибирской области</w:t>
      </w:r>
      <w:r w:rsidR="00924A06">
        <w:rPr>
          <w:sz w:val="28"/>
          <w:szCs w:val="28"/>
        </w:rPr>
        <w:t>;</w:t>
      </w:r>
    </w:p>
    <w:p w:rsidR="00924A06" w:rsidRPr="00132E15" w:rsidRDefault="006075C1" w:rsidP="00924A06">
      <w:pPr>
        <w:ind w:firstLine="709"/>
        <w:jc w:val="both"/>
        <w:rPr>
          <w:sz w:val="28"/>
          <w:szCs w:val="28"/>
        </w:rPr>
      </w:pPr>
      <w:r>
        <w:rPr>
          <w:sz w:val="28"/>
          <w:szCs w:val="28"/>
        </w:rPr>
        <w:t>- </w:t>
      </w:r>
      <w:r w:rsidR="00924A06" w:rsidRPr="00132E15">
        <w:rPr>
          <w:sz w:val="28"/>
          <w:szCs w:val="28"/>
        </w:rPr>
        <w:t>органами местного самоуправления Новосибирской области</w:t>
      </w:r>
      <w:r w:rsidR="00924A06">
        <w:rPr>
          <w:sz w:val="28"/>
          <w:szCs w:val="28"/>
        </w:rPr>
        <w:t>;</w:t>
      </w:r>
    </w:p>
    <w:p w:rsidR="00924A06" w:rsidRPr="00132E15" w:rsidRDefault="006075C1" w:rsidP="00924A06">
      <w:pPr>
        <w:ind w:firstLine="709"/>
        <w:jc w:val="both"/>
        <w:rPr>
          <w:sz w:val="28"/>
          <w:szCs w:val="28"/>
        </w:rPr>
      </w:pPr>
      <w:r>
        <w:rPr>
          <w:sz w:val="28"/>
          <w:szCs w:val="28"/>
        </w:rPr>
        <w:t>- </w:t>
      </w:r>
      <w:r w:rsidR="00924A06" w:rsidRPr="00132E15">
        <w:rPr>
          <w:sz w:val="28"/>
          <w:szCs w:val="28"/>
        </w:rPr>
        <w:t>общественными организациями.</w:t>
      </w:r>
    </w:p>
    <w:p w:rsidR="00924A06" w:rsidRDefault="00924A06" w:rsidP="00924A0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При разработке, согласовании и утверждении ежегодного плана проведения плановых проверок, а также при проведении совместных проверок при наличии необходимых оснований органы государственного контроля (надзора) </w:t>
      </w:r>
      <w:r w:rsidRPr="00BB64C6">
        <w:rPr>
          <w:rFonts w:ascii="Times New Roman" w:hAnsi="Times New Roman"/>
          <w:sz w:val="28"/>
          <w:szCs w:val="28"/>
        </w:rPr>
        <w:t>Новосибирской области</w:t>
      </w:r>
      <w:r>
        <w:rPr>
          <w:rFonts w:ascii="Times New Roman" w:hAnsi="Times New Roman"/>
          <w:sz w:val="28"/>
          <w:szCs w:val="28"/>
        </w:rPr>
        <w:t xml:space="preserve"> взаимодействуют с органами прокуратуры. </w:t>
      </w:r>
    </w:p>
    <w:p w:rsidR="00652660" w:rsidRPr="00CA0F81" w:rsidRDefault="00924A06" w:rsidP="00652660">
      <w:pPr>
        <w:adjustRightInd w:val="0"/>
        <w:ind w:firstLine="709"/>
        <w:jc w:val="both"/>
        <w:rPr>
          <w:bCs/>
          <w:sz w:val="28"/>
          <w:szCs w:val="28"/>
        </w:rPr>
      </w:pPr>
      <w:r>
        <w:rPr>
          <w:sz w:val="28"/>
          <w:szCs w:val="28"/>
        </w:rPr>
        <w:t>Органы государственного контроля (надзора)</w:t>
      </w:r>
      <w:r w:rsidRPr="00BB64C6">
        <w:rPr>
          <w:sz w:val="28"/>
          <w:szCs w:val="28"/>
        </w:rPr>
        <w:t xml:space="preserve"> </w:t>
      </w:r>
      <w:r>
        <w:rPr>
          <w:sz w:val="28"/>
          <w:szCs w:val="28"/>
        </w:rPr>
        <w:t>Новосибирской области, контрольно-надзорная деятельность которых непосредственно связана с компетенциями других органов государственной власти, взаимодействуют при осуществлении контроля (надзора) с такими органами власти путем взаимного предоставления актуальной информации по вопросам осуществления контроля и надзора, проведения совместных мероприятий по контролю. Например,</w:t>
      </w:r>
      <w:r w:rsidRPr="00F665B2">
        <w:rPr>
          <w:sz w:val="28"/>
          <w:szCs w:val="28"/>
        </w:rPr>
        <w:t xml:space="preserve"> </w:t>
      </w:r>
      <w:r>
        <w:rPr>
          <w:sz w:val="28"/>
          <w:szCs w:val="28"/>
        </w:rPr>
        <w:t>у</w:t>
      </w:r>
      <w:r w:rsidRPr="0016775F">
        <w:rPr>
          <w:sz w:val="28"/>
          <w:szCs w:val="28"/>
        </w:rPr>
        <w:t>правление ветеринарии Новосибирской области при осуществлении государственного ветерина</w:t>
      </w:r>
      <w:r>
        <w:rPr>
          <w:sz w:val="28"/>
          <w:szCs w:val="28"/>
        </w:rPr>
        <w:t>рного надзора взаимодействует с </w:t>
      </w:r>
      <w:r w:rsidRPr="0016775F">
        <w:rPr>
          <w:sz w:val="28"/>
          <w:szCs w:val="28"/>
        </w:rPr>
        <w:t xml:space="preserve">территориальным управлением </w:t>
      </w:r>
      <w:r>
        <w:rPr>
          <w:sz w:val="28"/>
          <w:szCs w:val="28"/>
        </w:rPr>
        <w:t>Ф</w:t>
      </w:r>
      <w:r w:rsidRPr="0016775F">
        <w:rPr>
          <w:sz w:val="28"/>
          <w:szCs w:val="28"/>
        </w:rPr>
        <w:t>едеральной службы по ветерина</w:t>
      </w:r>
      <w:r>
        <w:rPr>
          <w:sz w:val="28"/>
          <w:szCs w:val="28"/>
        </w:rPr>
        <w:t xml:space="preserve">рному и фитосанитарному надзору, </w:t>
      </w:r>
      <w:r w:rsidRPr="0016775F">
        <w:rPr>
          <w:sz w:val="28"/>
          <w:szCs w:val="28"/>
        </w:rPr>
        <w:t>территориальн</w:t>
      </w:r>
      <w:r>
        <w:rPr>
          <w:sz w:val="28"/>
          <w:szCs w:val="28"/>
        </w:rPr>
        <w:t xml:space="preserve">ым управлением </w:t>
      </w:r>
      <w:proofErr w:type="spellStart"/>
      <w:r>
        <w:rPr>
          <w:sz w:val="28"/>
          <w:szCs w:val="28"/>
        </w:rPr>
        <w:t>Роспотребнадзора</w:t>
      </w:r>
      <w:proofErr w:type="spellEnd"/>
      <w:r>
        <w:rPr>
          <w:sz w:val="28"/>
          <w:szCs w:val="28"/>
        </w:rPr>
        <w:t xml:space="preserve">. </w:t>
      </w:r>
      <w:r w:rsidRPr="0016775F">
        <w:rPr>
          <w:sz w:val="28"/>
          <w:szCs w:val="28"/>
        </w:rPr>
        <w:t>Взаимодействие осуществляется в форме обмена информацией о возникновени</w:t>
      </w:r>
      <w:r>
        <w:rPr>
          <w:sz w:val="28"/>
          <w:szCs w:val="28"/>
        </w:rPr>
        <w:t>и</w:t>
      </w:r>
      <w:r w:rsidRPr="0016775F">
        <w:rPr>
          <w:sz w:val="28"/>
          <w:szCs w:val="28"/>
        </w:rPr>
        <w:t xml:space="preserve"> угрозы причинения вреда жизни, здоровью граждан, вреда животным, а также в случаях причинения вреда жизни, здоровью граждан, вреда животным</w:t>
      </w:r>
      <w:r>
        <w:rPr>
          <w:sz w:val="28"/>
          <w:szCs w:val="28"/>
        </w:rPr>
        <w:t>.</w:t>
      </w:r>
      <w:r w:rsidR="00652660">
        <w:rPr>
          <w:sz w:val="28"/>
          <w:szCs w:val="28"/>
        </w:rPr>
        <w:t xml:space="preserve"> </w:t>
      </w:r>
      <w:proofErr w:type="gramStart"/>
      <w:r w:rsidR="00652660" w:rsidRPr="00CA0F81">
        <w:rPr>
          <w:sz w:val="28"/>
          <w:szCs w:val="28"/>
        </w:rPr>
        <w:t xml:space="preserve">Министерство </w:t>
      </w:r>
      <w:r w:rsidR="00652660">
        <w:rPr>
          <w:sz w:val="28"/>
          <w:szCs w:val="28"/>
        </w:rPr>
        <w:t xml:space="preserve">строительства Новосибирской области </w:t>
      </w:r>
      <w:r w:rsidR="00652660" w:rsidRPr="00CA0F81">
        <w:rPr>
          <w:sz w:val="28"/>
          <w:szCs w:val="28"/>
        </w:rPr>
        <w:t xml:space="preserve">взаимодействует </w:t>
      </w:r>
      <w:r w:rsidR="00652660" w:rsidRPr="00CA0F81">
        <w:rPr>
          <w:bCs/>
          <w:sz w:val="28"/>
          <w:szCs w:val="28"/>
        </w:rPr>
        <w:t>на постоянной основе</w:t>
      </w:r>
      <w:r w:rsidR="00652660">
        <w:rPr>
          <w:bCs/>
          <w:sz w:val="28"/>
          <w:szCs w:val="28"/>
        </w:rPr>
        <w:t xml:space="preserve"> с у</w:t>
      </w:r>
      <w:r w:rsidR="00652660" w:rsidRPr="00CA0F81">
        <w:rPr>
          <w:bCs/>
          <w:sz w:val="28"/>
          <w:szCs w:val="28"/>
        </w:rPr>
        <w:t>правлением Федеральной службы государственной регистрации, кадастра и карто</w:t>
      </w:r>
      <w:r w:rsidR="00652660">
        <w:rPr>
          <w:bCs/>
          <w:sz w:val="28"/>
          <w:szCs w:val="28"/>
        </w:rPr>
        <w:t xml:space="preserve">графии по Новосибирской области, </w:t>
      </w:r>
      <w:r w:rsidR="00652660" w:rsidRPr="00CA0F81">
        <w:rPr>
          <w:bCs/>
          <w:sz w:val="28"/>
          <w:szCs w:val="28"/>
        </w:rPr>
        <w:t xml:space="preserve">с </w:t>
      </w:r>
      <w:r w:rsidR="00652660">
        <w:rPr>
          <w:bCs/>
          <w:sz w:val="28"/>
          <w:szCs w:val="28"/>
        </w:rPr>
        <w:t>у</w:t>
      </w:r>
      <w:r w:rsidR="00652660" w:rsidRPr="00CA0F81">
        <w:rPr>
          <w:bCs/>
          <w:sz w:val="28"/>
          <w:szCs w:val="28"/>
        </w:rPr>
        <w:t xml:space="preserve">правлением Федеральной службы по надзору в сфере защиты прав потребителей и благополучия человека по Новосибирской области, с </w:t>
      </w:r>
      <w:r w:rsidR="00652660">
        <w:rPr>
          <w:bCs/>
          <w:sz w:val="28"/>
          <w:szCs w:val="28"/>
        </w:rPr>
        <w:t>у</w:t>
      </w:r>
      <w:r w:rsidR="00652660" w:rsidRPr="00CA0F81">
        <w:rPr>
          <w:bCs/>
          <w:sz w:val="28"/>
          <w:szCs w:val="28"/>
        </w:rPr>
        <w:t xml:space="preserve">правлением Федеральной антимонопольной службы по Новосибирской области </w:t>
      </w:r>
      <w:r w:rsidR="00652660" w:rsidRPr="00CA0F81">
        <w:rPr>
          <w:sz w:val="28"/>
          <w:szCs w:val="28"/>
        </w:rPr>
        <w:t>по вопросам, входящим в компетенцию органов и представляющим взаимный интерес</w:t>
      </w:r>
      <w:r w:rsidR="00652660">
        <w:rPr>
          <w:bCs/>
          <w:sz w:val="28"/>
          <w:szCs w:val="28"/>
        </w:rPr>
        <w:t>,</w:t>
      </w:r>
      <w:r w:rsidR="00652660" w:rsidRPr="00CA0F81">
        <w:rPr>
          <w:bCs/>
          <w:sz w:val="28"/>
          <w:szCs w:val="28"/>
        </w:rPr>
        <w:t xml:space="preserve"> с Управлением Федеральной налоговой службы</w:t>
      </w:r>
      <w:proofErr w:type="gramEnd"/>
      <w:r w:rsidR="00652660" w:rsidRPr="00CA0F81">
        <w:rPr>
          <w:bCs/>
          <w:sz w:val="28"/>
          <w:szCs w:val="28"/>
        </w:rPr>
        <w:t xml:space="preserve"> по Новосибирской области;</w:t>
      </w:r>
    </w:p>
    <w:p w:rsidR="00924A06" w:rsidRDefault="00924A06" w:rsidP="00924A06">
      <w:pPr>
        <w:autoSpaceDE w:val="0"/>
        <w:autoSpaceDN w:val="0"/>
        <w:adjustRightInd w:val="0"/>
        <w:ind w:firstLine="709"/>
        <w:jc w:val="both"/>
        <w:rPr>
          <w:color w:val="000000"/>
          <w:sz w:val="28"/>
          <w:szCs w:val="28"/>
        </w:rPr>
      </w:pPr>
      <w:r>
        <w:rPr>
          <w:color w:val="000000"/>
          <w:sz w:val="28"/>
          <w:szCs w:val="28"/>
        </w:rPr>
        <w:t>В</w:t>
      </w:r>
      <w:r w:rsidRPr="00A42E0C">
        <w:rPr>
          <w:color w:val="000000"/>
          <w:sz w:val="28"/>
          <w:szCs w:val="28"/>
        </w:rPr>
        <w:t xml:space="preserve"> целях повышения эффективности надзорной деятельности</w:t>
      </w:r>
      <w:r>
        <w:rPr>
          <w:color w:val="000000"/>
          <w:sz w:val="28"/>
          <w:szCs w:val="28"/>
        </w:rPr>
        <w:t xml:space="preserve"> заключаются соответствующие</w:t>
      </w:r>
      <w:r w:rsidRPr="00A42E0C">
        <w:rPr>
          <w:color w:val="000000"/>
          <w:sz w:val="28"/>
          <w:szCs w:val="28"/>
        </w:rPr>
        <w:t xml:space="preserve"> </w:t>
      </w:r>
      <w:r>
        <w:rPr>
          <w:color w:val="000000"/>
          <w:sz w:val="28"/>
          <w:szCs w:val="28"/>
        </w:rPr>
        <w:t>Соглашения.</w:t>
      </w:r>
    </w:p>
    <w:p w:rsidR="00924A06" w:rsidRDefault="00924A06" w:rsidP="00924A06">
      <w:pPr>
        <w:autoSpaceDE w:val="0"/>
        <w:autoSpaceDN w:val="0"/>
        <w:adjustRightInd w:val="0"/>
        <w:ind w:firstLine="709"/>
        <w:jc w:val="both"/>
        <w:rPr>
          <w:sz w:val="28"/>
          <w:szCs w:val="28"/>
        </w:rPr>
      </w:pPr>
      <w:r>
        <w:rPr>
          <w:color w:val="000000"/>
          <w:sz w:val="28"/>
          <w:szCs w:val="28"/>
        </w:rPr>
        <w:t xml:space="preserve"> Так, </w:t>
      </w:r>
      <w:r w:rsidRPr="00A42E0C">
        <w:rPr>
          <w:color w:val="000000"/>
          <w:sz w:val="28"/>
          <w:szCs w:val="28"/>
        </w:rPr>
        <w:t>департаментом</w:t>
      </w:r>
      <w:r>
        <w:rPr>
          <w:color w:val="000000"/>
          <w:sz w:val="28"/>
          <w:szCs w:val="28"/>
        </w:rPr>
        <w:t xml:space="preserve"> природных ресурсов и охраны окружающей среды Новосибирской области</w:t>
      </w:r>
      <w:r w:rsidRPr="00A42E0C">
        <w:rPr>
          <w:color w:val="000000"/>
          <w:sz w:val="28"/>
          <w:szCs w:val="28"/>
        </w:rPr>
        <w:t xml:space="preserve"> заключены</w:t>
      </w:r>
      <w:r>
        <w:rPr>
          <w:color w:val="000000"/>
          <w:sz w:val="28"/>
          <w:szCs w:val="28"/>
        </w:rPr>
        <w:t xml:space="preserve"> Соглашения о взаимодействии с другими органами, к примеру, </w:t>
      </w:r>
      <w:r w:rsidRPr="00A42E0C">
        <w:rPr>
          <w:sz w:val="28"/>
          <w:szCs w:val="28"/>
        </w:rPr>
        <w:t>со Следственным управлением Следственного комитета Российской Фед</w:t>
      </w:r>
      <w:r>
        <w:rPr>
          <w:sz w:val="28"/>
          <w:szCs w:val="28"/>
        </w:rPr>
        <w:t>ерации по Новосибирской области,</w:t>
      </w:r>
      <w:r w:rsidR="007F49A6" w:rsidRPr="007F49A6">
        <w:t xml:space="preserve"> </w:t>
      </w:r>
      <w:r w:rsidR="007F49A6" w:rsidRPr="007F49A6">
        <w:rPr>
          <w:sz w:val="28"/>
          <w:szCs w:val="28"/>
        </w:rPr>
        <w:t xml:space="preserve">соглашения о взаимодействии с Департаментом </w:t>
      </w:r>
      <w:proofErr w:type="spellStart"/>
      <w:r w:rsidR="007F49A6" w:rsidRPr="007F49A6">
        <w:rPr>
          <w:sz w:val="28"/>
          <w:szCs w:val="28"/>
        </w:rPr>
        <w:t>Росприроднадзора</w:t>
      </w:r>
      <w:proofErr w:type="spellEnd"/>
      <w:r w:rsidR="007F49A6" w:rsidRPr="007F49A6">
        <w:rPr>
          <w:sz w:val="28"/>
          <w:szCs w:val="28"/>
        </w:rPr>
        <w:t xml:space="preserve"> по Сибирскому федеральному округу</w:t>
      </w:r>
      <w:r w:rsidR="00CA0F81">
        <w:rPr>
          <w:sz w:val="28"/>
          <w:szCs w:val="28"/>
        </w:rPr>
        <w:t>.</w:t>
      </w:r>
    </w:p>
    <w:p w:rsidR="00924A06" w:rsidRPr="00C67464" w:rsidRDefault="004A4722" w:rsidP="00652660">
      <w:pPr>
        <w:autoSpaceDE w:val="0"/>
        <w:autoSpaceDN w:val="0"/>
        <w:adjustRightInd w:val="0"/>
        <w:ind w:firstLine="709"/>
        <w:jc w:val="both"/>
        <w:rPr>
          <w:color w:val="000000"/>
          <w:sz w:val="28"/>
          <w:szCs w:val="28"/>
        </w:rPr>
      </w:pPr>
      <w:r>
        <w:rPr>
          <w:color w:val="000000"/>
          <w:sz w:val="28"/>
          <w:szCs w:val="28"/>
        </w:rPr>
        <w:lastRenderedPageBreak/>
        <w:t xml:space="preserve">Организаций, подведомственных областным исполнительным органам государственной власти Новосибирской области, </w:t>
      </w:r>
      <w:r>
        <w:rPr>
          <w:sz w:val="28"/>
          <w:szCs w:val="28"/>
        </w:rPr>
        <w:t>осуществляющих государственный контроль (надзор) не имеется.</w:t>
      </w:r>
    </w:p>
    <w:p w:rsidR="00924A06" w:rsidRDefault="00924A06" w:rsidP="00652660">
      <w:pPr>
        <w:ind w:firstLine="709"/>
        <w:jc w:val="both"/>
        <w:rPr>
          <w:sz w:val="28"/>
          <w:szCs w:val="28"/>
        </w:rPr>
      </w:pPr>
      <w:r w:rsidRPr="00130A42">
        <w:rPr>
          <w:sz w:val="28"/>
          <w:szCs w:val="28"/>
        </w:rPr>
        <w:t>В течение 201</w:t>
      </w:r>
      <w:r w:rsidR="0041187F">
        <w:rPr>
          <w:sz w:val="28"/>
          <w:szCs w:val="28"/>
        </w:rPr>
        <w:t>6</w:t>
      </w:r>
      <w:r w:rsidRPr="00130A42">
        <w:rPr>
          <w:sz w:val="28"/>
          <w:szCs w:val="28"/>
        </w:rPr>
        <w:t xml:space="preserve"> года работы по аккредитации юридических лиц и граждан в качестве экспертных организаций и экспертов, привлекаемых к выполнению мероприятий по контролю, не проводилось. </w:t>
      </w:r>
    </w:p>
    <w:p w:rsidR="00D13587" w:rsidRDefault="00D13587" w:rsidP="00924A06">
      <w:pPr>
        <w:ind w:firstLine="709"/>
        <w:jc w:val="both"/>
        <w:rPr>
          <w:sz w:val="28"/>
          <w:szCs w:val="28"/>
        </w:rPr>
      </w:pPr>
    </w:p>
    <w:p w:rsidR="00893DEE" w:rsidRDefault="00893DEE"/>
    <w:p w:rsidR="00942DD5" w:rsidRPr="00F828AB" w:rsidRDefault="00942DD5" w:rsidP="00942DD5">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3.</w:t>
      </w:r>
    </w:p>
    <w:p w:rsidR="00942DD5" w:rsidRPr="00886888" w:rsidRDefault="00942DD5" w:rsidP="00942DD5">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Финансовое и кадровое обеспечение госуд</w:t>
      </w:r>
      <w:r>
        <w:rPr>
          <w:sz w:val="32"/>
          <w:szCs w:val="32"/>
        </w:rPr>
        <w:t>арственного контроля (надзора)</w:t>
      </w:r>
    </w:p>
    <w:p w:rsidR="00942DD5" w:rsidRPr="00755FAF" w:rsidRDefault="00942DD5" w:rsidP="00942DD5">
      <w:pPr>
        <w:rPr>
          <w:sz w:val="32"/>
          <w:szCs w:val="32"/>
        </w:rPr>
      </w:pPr>
    </w:p>
    <w:p w:rsidR="00942DD5" w:rsidRPr="00327B7D" w:rsidRDefault="00942DD5" w:rsidP="00942DD5">
      <w:pPr>
        <w:ind w:firstLine="709"/>
        <w:jc w:val="both"/>
        <w:rPr>
          <w:rFonts w:ascii="Calibri" w:hAnsi="Calibri"/>
        </w:rPr>
      </w:pPr>
      <w:r w:rsidRPr="00327B7D">
        <w:rPr>
          <w:sz w:val="28"/>
          <w:szCs w:val="28"/>
        </w:rPr>
        <w:t xml:space="preserve">Общий объем </w:t>
      </w:r>
      <w:r>
        <w:rPr>
          <w:sz w:val="28"/>
          <w:szCs w:val="28"/>
        </w:rPr>
        <w:t xml:space="preserve">финансирования </w:t>
      </w:r>
      <w:r w:rsidRPr="00327B7D">
        <w:rPr>
          <w:sz w:val="28"/>
          <w:szCs w:val="28"/>
        </w:rPr>
        <w:t>исполнения функций по осуществлению государственного контроля (надзора) в 201</w:t>
      </w:r>
      <w:r>
        <w:rPr>
          <w:sz w:val="28"/>
          <w:szCs w:val="28"/>
        </w:rPr>
        <w:t>6</w:t>
      </w:r>
      <w:r w:rsidRPr="00327B7D">
        <w:rPr>
          <w:sz w:val="28"/>
          <w:szCs w:val="28"/>
        </w:rPr>
        <w:t xml:space="preserve"> году составил </w:t>
      </w:r>
      <w:r w:rsidR="007C3DFF">
        <w:rPr>
          <w:sz w:val="28"/>
          <w:szCs w:val="28"/>
        </w:rPr>
        <w:t>44</w:t>
      </w:r>
      <w:r w:rsidR="00581C45">
        <w:rPr>
          <w:sz w:val="28"/>
          <w:szCs w:val="28"/>
        </w:rPr>
        <w:t>3 255</w:t>
      </w:r>
      <w:r w:rsidRPr="00327B7D">
        <w:rPr>
          <w:sz w:val="28"/>
          <w:szCs w:val="28"/>
        </w:rPr>
        <w:t xml:space="preserve"> тыс.</w:t>
      </w:r>
      <w:r>
        <w:rPr>
          <w:sz w:val="28"/>
          <w:szCs w:val="28"/>
        </w:rPr>
        <w:t xml:space="preserve"> </w:t>
      </w:r>
      <w:r w:rsidRPr="00327B7D">
        <w:rPr>
          <w:sz w:val="28"/>
          <w:szCs w:val="28"/>
        </w:rPr>
        <w:t>рублей.</w:t>
      </w:r>
    </w:p>
    <w:p w:rsidR="00942DD5" w:rsidRPr="007312AE" w:rsidRDefault="00942DD5" w:rsidP="00942DD5">
      <w:pPr>
        <w:ind w:firstLine="709"/>
        <w:jc w:val="both"/>
        <w:rPr>
          <w:sz w:val="28"/>
          <w:szCs w:val="28"/>
        </w:rPr>
      </w:pPr>
      <w:r>
        <w:rPr>
          <w:sz w:val="28"/>
          <w:szCs w:val="28"/>
        </w:rPr>
        <w:t xml:space="preserve">Количество штатных единиц по должностям, предусматривающим выполнение функции по контролю в органах контроля (надзора) Новосибирской области – </w:t>
      </w:r>
      <w:r w:rsidR="00581C45">
        <w:rPr>
          <w:sz w:val="28"/>
          <w:szCs w:val="28"/>
        </w:rPr>
        <w:t>605</w:t>
      </w:r>
      <w:r w:rsidRPr="00327B7D">
        <w:rPr>
          <w:sz w:val="28"/>
          <w:szCs w:val="28"/>
        </w:rPr>
        <w:t xml:space="preserve"> человек. Фактически в 201</w:t>
      </w:r>
      <w:r w:rsidR="00581C45">
        <w:rPr>
          <w:sz w:val="28"/>
          <w:szCs w:val="28"/>
        </w:rPr>
        <w:t>6</w:t>
      </w:r>
      <w:r w:rsidRPr="00327B7D">
        <w:rPr>
          <w:sz w:val="28"/>
          <w:szCs w:val="28"/>
        </w:rPr>
        <w:t xml:space="preserve"> году контрольные функции в исполнительных органах государственной власти Новосибирской области исполняли </w:t>
      </w:r>
      <w:r w:rsidR="008C22B6">
        <w:rPr>
          <w:sz w:val="28"/>
          <w:szCs w:val="28"/>
        </w:rPr>
        <w:t>568</w:t>
      </w:r>
      <w:r w:rsidRPr="00327B7D">
        <w:rPr>
          <w:sz w:val="28"/>
          <w:szCs w:val="28"/>
        </w:rPr>
        <w:t xml:space="preserve"> работник</w:t>
      </w:r>
      <w:r w:rsidR="008C22B6">
        <w:rPr>
          <w:sz w:val="28"/>
          <w:szCs w:val="28"/>
        </w:rPr>
        <w:t>ов</w:t>
      </w:r>
      <w:r>
        <w:rPr>
          <w:sz w:val="28"/>
          <w:szCs w:val="28"/>
        </w:rPr>
        <w:t xml:space="preserve"> </w:t>
      </w:r>
      <w:r w:rsidRPr="00327B7D">
        <w:rPr>
          <w:sz w:val="28"/>
          <w:szCs w:val="28"/>
        </w:rPr>
        <w:t>(укомплектова</w:t>
      </w:r>
      <w:r>
        <w:rPr>
          <w:sz w:val="28"/>
          <w:szCs w:val="28"/>
        </w:rPr>
        <w:t>нность</w:t>
      </w:r>
      <w:r w:rsidRPr="00327B7D">
        <w:rPr>
          <w:sz w:val="28"/>
          <w:szCs w:val="28"/>
        </w:rPr>
        <w:t xml:space="preserve"> на </w:t>
      </w:r>
      <w:r w:rsidR="008C22B6">
        <w:rPr>
          <w:sz w:val="28"/>
          <w:szCs w:val="28"/>
        </w:rPr>
        <w:t>9</w:t>
      </w:r>
      <w:r w:rsidR="007C3DFF">
        <w:rPr>
          <w:sz w:val="28"/>
          <w:szCs w:val="28"/>
        </w:rPr>
        <w:t>3,9</w:t>
      </w:r>
      <w:r w:rsidRPr="00327B7D">
        <w:rPr>
          <w:sz w:val="28"/>
          <w:szCs w:val="28"/>
        </w:rPr>
        <w:t>%).</w:t>
      </w:r>
    </w:p>
    <w:p w:rsidR="00942DD5" w:rsidRDefault="00942DD5" w:rsidP="00942DD5">
      <w:pPr>
        <w:ind w:firstLine="709"/>
        <w:jc w:val="both"/>
        <w:rPr>
          <w:sz w:val="28"/>
          <w:szCs w:val="28"/>
        </w:rPr>
      </w:pPr>
      <w:r w:rsidRPr="006C21D8">
        <w:rPr>
          <w:sz w:val="28"/>
          <w:szCs w:val="28"/>
        </w:rPr>
        <w:t>Квалификация рабо</w:t>
      </w:r>
      <w:r>
        <w:rPr>
          <w:sz w:val="28"/>
          <w:szCs w:val="28"/>
        </w:rPr>
        <w:t xml:space="preserve">тников полностью соответствует квалификационным </w:t>
      </w:r>
      <w:r w:rsidRPr="006C21D8">
        <w:rPr>
          <w:sz w:val="28"/>
          <w:szCs w:val="28"/>
        </w:rPr>
        <w:t>требовани</w:t>
      </w:r>
      <w:r>
        <w:rPr>
          <w:sz w:val="28"/>
          <w:szCs w:val="28"/>
        </w:rPr>
        <w:t>ям</w:t>
      </w:r>
      <w:r w:rsidRPr="006C21D8">
        <w:rPr>
          <w:sz w:val="28"/>
          <w:szCs w:val="28"/>
        </w:rPr>
        <w:t xml:space="preserve"> </w:t>
      </w:r>
      <w:r>
        <w:rPr>
          <w:sz w:val="28"/>
          <w:szCs w:val="28"/>
        </w:rPr>
        <w:t>занимаемых</w:t>
      </w:r>
      <w:r w:rsidRPr="006C21D8">
        <w:rPr>
          <w:sz w:val="28"/>
          <w:szCs w:val="28"/>
        </w:rPr>
        <w:t xml:space="preserve"> должностей</w:t>
      </w:r>
      <w:r>
        <w:rPr>
          <w:sz w:val="28"/>
          <w:szCs w:val="28"/>
        </w:rPr>
        <w:t>. В течение 201</w:t>
      </w:r>
      <w:r w:rsidR="0041187F">
        <w:rPr>
          <w:sz w:val="28"/>
          <w:szCs w:val="28"/>
        </w:rPr>
        <w:t>6</w:t>
      </w:r>
      <w:r>
        <w:rPr>
          <w:sz w:val="28"/>
          <w:szCs w:val="28"/>
        </w:rPr>
        <w:t> </w:t>
      </w:r>
      <w:r w:rsidR="00FE43F0">
        <w:rPr>
          <w:sz w:val="28"/>
          <w:szCs w:val="28"/>
        </w:rPr>
        <w:t>года 165</w:t>
      </w:r>
      <w:r w:rsidRPr="004D0610">
        <w:rPr>
          <w:sz w:val="28"/>
          <w:szCs w:val="28"/>
        </w:rPr>
        <w:t xml:space="preserve"> </w:t>
      </w:r>
      <w:r>
        <w:rPr>
          <w:sz w:val="28"/>
          <w:szCs w:val="28"/>
        </w:rPr>
        <w:t>работник</w:t>
      </w:r>
      <w:r w:rsidR="004A4722">
        <w:rPr>
          <w:sz w:val="28"/>
          <w:szCs w:val="28"/>
        </w:rPr>
        <w:t>ов</w:t>
      </w:r>
      <w:r>
        <w:rPr>
          <w:sz w:val="28"/>
          <w:szCs w:val="28"/>
        </w:rPr>
        <w:t xml:space="preserve"> органов государственного контроля (надзора</w:t>
      </w:r>
      <w:r w:rsidRPr="00B50DF8">
        <w:rPr>
          <w:sz w:val="28"/>
          <w:szCs w:val="28"/>
        </w:rPr>
        <w:t>) прошли</w:t>
      </w:r>
      <w:r>
        <w:rPr>
          <w:sz w:val="28"/>
          <w:szCs w:val="28"/>
        </w:rPr>
        <w:t xml:space="preserve"> дополнительную профессиональную подготовку в сфере контрольно-надзорной деятельности исполнительных органов государственной власти. </w:t>
      </w:r>
    </w:p>
    <w:p w:rsidR="00942DD5" w:rsidRDefault="00942DD5" w:rsidP="00942DD5">
      <w:pPr>
        <w:ind w:firstLine="709"/>
        <w:jc w:val="both"/>
        <w:rPr>
          <w:sz w:val="28"/>
          <w:szCs w:val="28"/>
        </w:rPr>
      </w:pPr>
      <w:r>
        <w:rPr>
          <w:sz w:val="28"/>
          <w:szCs w:val="28"/>
        </w:rPr>
        <w:t>Общее количество мероприятий по контролю, проведенных в 201</w:t>
      </w:r>
      <w:r w:rsidR="0041187F">
        <w:rPr>
          <w:sz w:val="28"/>
          <w:szCs w:val="28"/>
        </w:rPr>
        <w:t>6</w:t>
      </w:r>
      <w:r>
        <w:rPr>
          <w:sz w:val="28"/>
          <w:szCs w:val="28"/>
        </w:rPr>
        <w:t xml:space="preserve"> году исполнительными органами государственной власти, составило </w:t>
      </w:r>
      <w:r w:rsidR="00581C45">
        <w:rPr>
          <w:sz w:val="28"/>
          <w:szCs w:val="28"/>
        </w:rPr>
        <w:t>3906</w:t>
      </w:r>
      <w:r w:rsidRPr="006C21D8">
        <w:rPr>
          <w:sz w:val="28"/>
          <w:szCs w:val="28"/>
        </w:rPr>
        <w:t xml:space="preserve"> </w:t>
      </w:r>
      <w:r>
        <w:rPr>
          <w:sz w:val="28"/>
          <w:szCs w:val="28"/>
        </w:rPr>
        <w:t>проверки. Средняя нагрузка на одного работника по фактически выполненному в отчетный период объем</w:t>
      </w:r>
      <w:r w:rsidR="001B40A6">
        <w:rPr>
          <w:sz w:val="28"/>
          <w:szCs w:val="28"/>
        </w:rPr>
        <w:t>у функций по контролю составила 7</w:t>
      </w:r>
      <w:r>
        <w:rPr>
          <w:sz w:val="28"/>
          <w:szCs w:val="28"/>
        </w:rPr>
        <w:t xml:space="preserve"> проверок</w:t>
      </w:r>
      <w:r w:rsidRPr="006C21D8">
        <w:rPr>
          <w:sz w:val="28"/>
          <w:szCs w:val="28"/>
        </w:rPr>
        <w:t xml:space="preserve">. </w:t>
      </w:r>
    </w:p>
    <w:p w:rsidR="00942DD5" w:rsidRDefault="00942DD5" w:rsidP="00942DD5">
      <w:pPr>
        <w:ind w:firstLine="567"/>
        <w:jc w:val="both"/>
        <w:rPr>
          <w:sz w:val="28"/>
          <w:szCs w:val="28"/>
        </w:rPr>
      </w:pPr>
      <w:r>
        <w:rPr>
          <w:sz w:val="28"/>
          <w:szCs w:val="28"/>
        </w:rPr>
        <w:t>Всего в течение 201</w:t>
      </w:r>
      <w:r w:rsidR="00E02592">
        <w:rPr>
          <w:sz w:val="28"/>
          <w:szCs w:val="28"/>
        </w:rPr>
        <w:t>6</w:t>
      </w:r>
      <w:r>
        <w:rPr>
          <w:sz w:val="28"/>
          <w:szCs w:val="28"/>
        </w:rPr>
        <w:t xml:space="preserve"> года</w:t>
      </w:r>
      <w:r w:rsidRPr="00B708EA">
        <w:rPr>
          <w:sz w:val="28"/>
          <w:szCs w:val="28"/>
        </w:rPr>
        <w:t xml:space="preserve"> </w:t>
      </w:r>
      <w:r>
        <w:rPr>
          <w:sz w:val="28"/>
          <w:szCs w:val="28"/>
        </w:rPr>
        <w:t>к</w:t>
      </w:r>
      <w:r w:rsidRPr="00B708EA">
        <w:rPr>
          <w:sz w:val="28"/>
          <w:szCs w:val="28"/>
        </w:rPr>
        <w:t xml:space="preserve"> проведению мероприятий по государственному контролю (надзору)</w:t>
      </w:r>
      <w:r>
        <w:rPr>
          <w:sz w:val="28"/>
          <w:szCs w:val="28"/>
        </w:rPr>
        <w:t xml:space="preserve"> </w:t>
      </w:r>
      <w:r w:rsidRPr="00B708EA">
        <w:rPr>
          <w:sz w:val="28"/>
          <w:szCs w:val="28"/>
        </w:rPr>
        <w:t>привлека</w:t>
      </w:r>
      <w:r>
        <w:rPr>
          <w:sz w:val="28"/>
          <w:szCs w:val="28"/>
        </w:rPr>
        <w:t>лось</w:t>
      </w:r>
      <w:r w:rsidRPr="00B708EA">
        <w:rPr>
          <w:sz w:val="28"/>
          <w:szCs w:val="28"/>
        </w:rPr>
        <w:t xml:space="preserve"> </w:t>
      </w:r>
      <w:r w:rsidR="00E02592">
        <w:rPr>
          <w:sz w:val="28"/>
          <w:szCs w:val="28"/>
        </w:rPr>
        <w:t>30</w:t>
      </w:r>
      <w:r>
        <w:rPr>
          <w:sz w:val="28"/>
          <w:szCs w:val="28"/>
        </w:rPr>
        <w:t xml:space="preserve"> экспертов. </w:t>
      </w:r>
    </w:p>
    <w:p w:rsidR="00893DEE" w:rsidRDefault="00893DEE"/>
    <w:p w:rsidR="00893DEE" w:rsidRDefault="00893DEE"/>
    <w:p w:rsidR="00FE43F0" w:rsidRPr="00F828AB" w:rsidRDefault="00FE43F0" w:rsidP="00FE43F0">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4.</w:t>
      </w:r>
    </w:p>
    <w:p w:rsidR="00FE43F0" w:rsidRDefault="00FE43F0" w:rsidP="00FE43F0">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Проведение госуд</w:t>
      </w:r>
      <w:r>
        <w:rPr>
          <w:sz w:val="32"/>
          <w:szCs w:val="32"/>
        </w:rPr>
        <w:t>арственного контроля (надзора)</w:t>
      </w:r>
    </w:p>
    <w:p w:rsidR="00FE43F0" w:rsidRPr="00755FAF" w:rsidRDefault="00FE43F0" w:rsidP="00FE43F0">
      <w:pPr>
        <w:pBdr>
          <w:top w:val="single" w:sz="4" w:space="1" w:color="auto"/>
          <w:left w:val="single" w:sz="4" w:space="4" w:color="auto"/>
          <w:bottom w:val="single" w:sz="4" w:space="1" w:color="auto"/>
          <w:right w:val="single" w:sz="4" w:space="4" w:color="auto"/>
        </w:pBdr>
        <w:jc w:val="center"/>
        <w:rPr>
          <w:sz w:val="32"/>
          <w:szCs w:val="32"/>
        </w:rPr>
      </w:pPr>
    </w:p>
    <w:p w:rsidR="00893DEE" w:rsidRDefault="00893DEE"/>
    <w:p w:rsidR="00891CAD" w:rsidRDefault="00891CAD" w:rsidP="00891CAD">
      <w:pPr>
        <w:ind w:firstLine="709"/>
        <w:jc w:val="both"/>
        <w:rPr>
          <w:sz w:val="28"/>
          <w:szCs w:val="28"/>
        </w:rPr>
      </w:pPr>
      <w:r>
        <w:rPr>
          <w:sz w:val="28"/>
          <w:szCs w:val="28"/>
        </w:rPr>
        <w:t xml:space="preserve">Органами исполнительной власти Новосибирской области, уполномоченными на осуществление государственного контроля (надзора) в 2016 году было </w:t>
      </w:r>
      <w:r w:rsidRPr="00AA2D1E">
        <w:rPr>
          <w:sz w:val="28"/>
          <w:szCs w:val="28"/>
        </w:rPr>
        <w:t xml:space="preserve">проведено </w:t>
      </w:r>
      <w:r>
        <w:rPr>
          <w:sz w:val="28"/>
          <w:szCs w:val="28"/>
        </w:rPr>
        <w:t xml:space="preserve">3906 </w:t>
      </w:r>
      <w:r w:rsidRPr="00AA2D1E">
        <w:rPr>
          <w:sz w:val="28"/>
          <w:szCs w:val="28"/>
        </w:rPr>
        <w:t>контрольных мероприятий</w:t>
      </w:r>
      <w:r w:rsidR="006C1563">
        <w:rPr>
          <w:sz w:val="28"/>
          <w:szCs w:val="28"/>
        </w:rPr>
        <w:t xml:space="preserve"> (1 полугодие – </w:t>
      </w:r>
      <w:r w:rsidR="00720CFD">
        <w:rPr>
          <w:sz w:val="28"/>
          <w:szCs w:val="28"/>
        </w:rPr>
        <w:t>2009</w:t>
      </w:r>
      <w:r>
        <w:rPr>
          <w:sz w:val="28"/>
          <w:szCs w:val="28"/>
        </w:rPr>
        <w:t>)</w:t>
      </w:r>
      <w:r w:rsidRPr="00AA2D1E">
        <w:rPr>
          <w:sz w:val="28"/>
          <w:szCs w:val="28"/>
        </w:rPr>
        <w:t xml:space="preserve">, в ходе которых выявлено </w:t>
      </w:r>
      <w:r w:rsidR="006C1563">
        <w:rPr>
          <w:sz w:val="28"/>
          <w:szCs w:val="28"/>
        </w:rPr>
        <w:t>5770</w:t>
      </w:r>
      <w:r>
        <w:rPr>
          <w:sz w:val="28"/>
          <w:szCs w:val="28"/>
        </w:rPr>
        <w:t xml:space="preserve"> </w:t>
      </w:r>
      <w:r w:rsidR="006C1563">
        <w:rPr>
          <w:sz w:val="28"/>
          <w:szCs w:val="28"/>
        </w:rPr>
        <w:t>(1 полугодие –  2692</w:t>
      </w:r>
      <w:r>
        <w:rPr>
          <w:sz w:val="28"/>
          <w:szCs w:val="28"/>
        </w:rPr>
        <w:t xml:space="preserve">) </w:t>
      </w:r>
      <w:r w:rsidRPr="00AA2D1E">
        <w:rPr>
          <w:sz w:val="28"/>
          <w:szCs w:val="28"/>
        </w:rPr>
        <w:t xml:space="preserve"> </w:t>
      </w:r>
      <w:r>
        <w:rPr>
          <w:sz w:val="28"/>
          <w:szCs w:val="28"/>
        </w:rPr>
        <w:t>право</w:t>
      </w:r>
      <w:r w:rsidRPr="00AA2D1E">
        <w:rPr>
          <w:sz w:val="28"/>
          <w:szCs w:val="28"/>
        </w:rPr>
        <w:t>нарушени</w:t>
      </w:r>
      <w:r>
        <w:rPr>
          <w:sz w:val="28"/>
          <w:szCs w:val="28"/>
        </w:rPr>
        <w:t>й</w:t>
      </w:r>
      <w:r w:rsidRPr="00AA2D1E">
        <w:rPr>
          <w:sz w:val="28"/>
          <w:szCs w:val="28"/>
        </w:rPr>
        <w:t xml:space="preserve">. </w:t>
      </w:r>
    </w:p>
    <w:p w:rsidR="00891CAD" w:rsidRDefault="00720CFD" w:rsidP="00891CAD">
      <w:pPr>
        <w:ind w:firstLine="709"/>
        <w:jc w:val="both"/>
        <w:rPr>
          <w:sz w:val="28"/>
          <w:szCs w:val="28"/>
        </w:rPr>
      </w:pPr>
      <w:r>
        <w:rPr>
          <w:sz w:val="28"/>
          <w:szCs w:val="28"/>
        </w:rPr>
        <w:lastRenderedPageBreak/>
        <w:t>В 2016 году н</w:t>
      </w:r>
      <w:r w:rsidR="00891CAD">
        <w:rPr>
          <w:sz w:val="28"/>
          <w:szCs w:val="28"/>
        </w:rPr>
        <w:t xml:space="preserve">аибольший удельный вес в общем количестве мероприятий по контролю принадлежит проверкам, проводимым специализированными контрольно-надзорными органами: </w:t>
      </w:r>
    </w:p>
    <w:p w:rsidR="00891CAD" w:rsidRDefault="00891CAD" w:rsidP="006C1563">
      <w:pPr>
        <w:ind w:firstLine="709"/>
        <w:jc w:val="both"/>
        <w:rPr>
          <w:sz w:val="28"/>
          <w:szCs w:val="28"/>
        </w:rPr>
      </w:pPr>
      <w:r>
        <w:rPr>
          <w:sz w:val="28"/>
          <w:szCs w:val="28"/>
        </w:rPr>
        <w:t xml:space="preserve">государственной жилищной инспекцией Новосибирской области </w:t>
      </w:r>
      <w:r w:rsidR="006C1563">
        <w:rPr>
          <w:sz w:val="28"/>
          <w:szCs w:val="28"/>
        </w:rPr>
        <w:t>проведено 1765</w:t>
      </w:r>
      <w:r>
        <w:rPr>
          <w:sz w:val="28"/>
          <w:szCs w:val="28"/>
        </w:rPr>
        <w:t xml:space="preserve"> провер</w:t>
      </w:r>
      <w:r w:rsidR="006F0A21">
        <w:rPr>
          <w:sz w:val="28"/>
          <w:szCs w:val="28"/>
        </w:rPr>
        <w:t>ок и выявлено 1331</w:t>
      </w:r>
      <w:r w:rsidR="00975A05">
        <w:rPr>
          <w:sz w:val="28"/>
          <w:szCs w:val="28"/>
        </w:rPr>
        <w:t xml:space="preserve"> нарушений</w:t>
      </w:r>
      <w:r w:rsidR="006F0A21">
        <w:rPr>
          <w:sz w:val="28"/>
          <w:szCs w:val="28"/>
        </w:rPr>
        <w:t>;</w:t>
      </w:r>
    </w:p>
    <w:p w:rsidR="00975A05" w:rsidRDefault="00975A05" w:rsidP="00975A05">
      <w:pPr>
        <w:ind w:firstLine="709"/>
        <w:jc w:val="both"/>
        <w:rPr>
          <w:sz w:val="28"/>
          <w:szCs w:val="28"/>
        </w:rPr>
      </w:pPr>
      <w:r>
        <w:rPr>
          <w:sz w:val="28"/>
          <w:szCs w:val="28"/>
        </w:rPr>
        <w:t>инспекцией государственного строительного надзора  Новосибирской области проведено 965 проверок, из них выявлено 339 нарушений;</w:t>
      </w:r>
    </w:p>
    <w:p w:rsidR="00891CAD" w:rsidRDefault="00975A05" w:rsidP="00891CAD">
      <w:pPr>
        <w:ind w:firstLine="709"/>
        <w:jc w:val="both"/>
        <w:rPr>
          <w:sz w:val="28"/>
          <w:szCs w:val="28"/>
        </w:rPr>
      </w:pPr>
      <w:r>
        <w:rPr>
          <w:sz w:val="28"/>
          <w:szCs w:val="28"/>
        </w:rPr>
        <w:t>управлением ветеринарии</w:t>
      </w:r>
      <w:r w:rsidR="00720CFD">
        <w:rPr>
          <w:sz w:val="28"/>
          <w:szCs w:val="28"/>
        </w:rPr>
        <w:t xml:space="preserve"> Новосибирской области</w:t>
      </w:r>
      <w:r>
        <w:rPr>
          <w:sz w:val="28"/>
          <w:szCs w:val="28"/>
        </w:rPr>
        <w:t xml:space="preserve"> было проведено  488</w:t>
      </w:r>
      <w:r w:rsidR="00891CAD">
        <w:rPr>
          <w:sz w:val="28"/>
          <w:szCs w:val="28"/>
        </w:rPr>
        <w:t xml:space="preserve"> проверок, выявлено </w:t>
      </w:r>
      <w:r>
        <w:rPr>
          <w:sz w:val="28"/>
          <w:szCs w:val="28"/>
        </w:rPr>
        <w:t>175</w:t>
      </w:r>
      <w:r w:rsidR="00891CAD">
        <w:rPr>
          <w:sz w:val="28"/>
          <w:szCs w:val="28"/>
        </w:rPr>
        <w:t xml:space="preserve"> нарушени</w:t>
      </w:r>
      <w:r>
        <w:rPr>
          <w:sz w:val="28"/>
          <w:szCs w:val="28"/>
        </w:rPr>
        <w:t>й</w:t>
      </w:r>
      <w:r w:rsidR="00891CAD">
        <w:rPr>
          <w:sz w:val="28"/>
          <w:szCs w:val="28"/>
        </w:rPr>
        <w:t xml:space="preserve">. </w:t>
      </w:r>
    </w:p>
    <w:p w:rsidR="00891CAD" w:rsidRPr="002B7B16" w:rsidRDefault="00891CAD" w:rsidP="00891CAD">
      <w:pPr>
        <w:ind w:firstLine="709"/>
        <w:jc w:val="both"/>
        <w:rPr>
          <w:sz w:val="28"/>
          <w:szCs w:val="28"/>
        </w:rPr>
      </w:pPr>
      <w:r>
        <w:rPr>
          <w:sz w:val="28"/>
          <w:szCs w:val="28"/>
        </w:rPr>
        <w:t>Наибольшее количество контрольных плановых мероприятий осуществлено в 201</w:t>
      </w:r>
      <w:r w:rsidR="000F1806">
        <w:rPr>
          <w:sz w:val="28"/>
          <w:szCs w:val="28"/>
        </w:rPr>
        <w:t>6</w:t>
      </w:r>
      <w:r>
        <w:rPr>
          <w:sz w:val="28"/>
          <w:szCs w:val="28"/>
        </w:rPr>
        <w:t xml:space="preserve"> году государственной жилищной инспекцией</w:t>
      </w:r>
      <w:r w:rsidRPr="00081936">
        <w:rPr>
          <w:sz w:val="28"/>
          <w:szCs w:val="28"/>
        </w:rPr>
        <w:t xml:space="preserve"> </w:t>
      </w:r>
      <w:r>
        <w:rPr>
          <w:sz w:val="28"/>
          <w:szCs w:val="28"/>
        </w:rPr>
        <w:t xml:space="preserve">Новосибирской области – </w:t>
      </w:r>
      <w:r w:rsidR="000F1806">
        <w:rPr>
          <w:sz w:val="28"/>
          <w:szCs w:val="28"/>
        </w:rPr>
        <w:t>270</w:t>
      </w:r>
      <w:r>
        <w:rPr>
          <w:sz w:val="28"/>
          <w:szCs w:val="28"/>
        </w:rPr>
        <w:t xml:space="preserve"> плановых и </w:t>
      </w:r>
      <w:r w:rsidR="000F1806">
        <w:rPr>
          <w:sz w:val="28"/>
          <w:szCs w:val="28"/>
        </w:rPr>
        <w:t>1495</w:t>
      </w:r>
      <w:r>
        <w:rPr>
          <w:sz w:val="28"/>
          <w:szCs w:val="28"/>
        </w:rPr>
        <w:t xml:space="preserve"> внеплановых проверок. </w:t>
      </w:r>
    </w:p>
    <w:p w:rsidR="007F49A6" w:rsidRPr="00F51907" w:rsidRDefault="00D22AA0" w:rsidP="00F51907">
      <w:pPr>
        <w:ind w:firstLine="709"/>
        <w:jc w:val="both"/>
        <w:rPr>
          <w:sz w:val="28"/>
          <w:szCs w:val="28"/>
        </w:rPr>
      </w:pPr>
      <w:r>
        <w:rPr>
          <w:sz w:val="28"/>
          <w:szCs w:val="28"/>
        </w:rPr>
        <w:t xml:space="preserve">Надзорными органами исполнительной власти Новосибирской области </w:t>
      </w:r>
      <w:r w:rsidR="0007070B">
        <w:rPr>
          <w:sz w:val="28"/>
          <w:szCs w:val="28"/>
        </w:rPr>
        <w:t>с</w:t>
      </w:r>
      <w:r w:rsidR="000D7310">
        <w:rPr>
          <w:sz w:val="28"/>
          <w:szCs w:val="28"/>
        </w:rPr>
        <w:t xml:space="preserve"> привлечение</w:t>
      </w:r>
      <w:r w:rsidR="00891CAD">
        <w:rPr>
          <w:sz w:val="28"/>
          <w:szCs w:val="28"/>
        </w:rPr>
        <w:t xml:space="preserve"> экспертов (экспертных организаций) п</w:t>
      </w:r>
      <w:r w:rsidR="000F1806">
        <w:rPr>
          <w:sz w:val="28"/>
          <w:szCs w:val="28"/>
        </w:rPr>
        <w:t>роведено 22</w:t>
      </w:r>
      <w:r w:rsidR="0007070B">
        <w:rPr>
          <w:sz w:val="28"/>
          <w:szCs w:val="28"/>
        </w:rPr>
        <w:t xml:space="preserve"> проверки. </w:t>
      </w:r>
      <w:proofErr w:type="gramStart"/>
      <w:r w:rsidR="0007070B">
        <w:rPr>
          <w:sz w:val="28"/>
          <w:szCs w:val="28"/>
        </w:rPr>
        <w:t>Общий объем финансовых средств, выделенных на участие данных экспертных организаций и экспертов в проведении проверок составил 324 тыс. руб.</w:t>
      </w:r>
      <w:r w:rsidR="00F51907">
        <w:rPr>
          <w:sz w:val="28"/>
          <w:szCs w:val="28"/>
        </w:rPr>
        <w:t xml:space="preserve"> Так, в 2016 году </w:t>
      </w:r>
      <w:r w:rsidR="007F49A6" w:rsidRPr="007F49A6">
        <w:rPr>
          <w:sz w:val="28"/>
          <w:szCs w:val="28"/>
        </w:rPr>
        <w:t>эксперт</w:t>
      </w:r>
      <w:r w:rsidR="00F51907">
        <w:rPr>
          <w:sz w:val="28"/>
          <w:szCs w:val="28"/>
        </w:rPr>
        <w:t>ами</w:t>
      </w:r>
      <w:r w:rsidR="007F49A6" w:rsidRPr="007F49A6">
        <w:rPr>
          <w:sz w:val="28"/>
          <w:szCs w:val="28"/>
        </w:rPr>
        <w:t xml:space="preserve"> ФБУ «Центр лабораторного анализа и технических измерений по Сибирскому федеральному округу» проведены исследования в количестве 131 </w:t>
      </w:r>
      <w:proofErr w:type="spellStart"/>
      <w:r w:rsidR="007F49A6" w:rsidRPr="007F49A6">
        <w:rPr>
          <w:sz w:val="28"/>
          <w:szCs w:val="28"/>
        </w:rPr>
        <w:t>элементоопределение</w:t>
      </w:r>
      <w:proofErr w:type="spellEnd"/>
      <w:r w:rsidR="007F49A6" w:rsidRPr="007F49A6">
        <w:rPr>
          <w:sz w:val="28"/>
          <w:szCs w:val="28"/>
        </w:rPr>
        <w:t xml:space="preserve"> на содержание загрязняющих веществ в атмосферном воздухе, в сточной и природной воде, почве, на эти цели из областного бюджета</w:t>
      </w:r>
      <w:proofErr w:type="gramEnd"/>
      <w:r w:rsidR="007F49A6" w:rsidRPr="007F49A6">
        <w:rPr>
          <w:sz w:val="28"/>
          <w:szCs w:val="28"/>
        </w:rPr>
        <w:t xml:space="preserve"> израсходовано 324  тыс. рублей, что на 126 тыс. рублей меньше, чем в 2015 году.</w:t>
      </w:r>
    </w:p>
    <w:p w:rsidR="007F49A6" w:rsidRPr="007F49A6" w:rsidRDefault="007F49A6" w:rsidP="007F49A6">
      <w:pPr>
        <w:ind w:firstLine="709"/>
        <w:jc w:val="both"/>
        <w:rPr>
          <w:sz w:val="28"/>
          <w:szCs w:val="28"/>
        </w:rPr>
      </w:pPr>
      <w:r w:rsidRPr="007F49A6">
        <w:rPr>
          <w:sz w:val="28"/>
          <w:szCs w:val="28"/>
        </w:rPr>
        <w:t>В ходе контрольного мероприятия выявлен факт незаконного недропользования, рассчитан размер вреда, причиненного недрам в сумме около 16 тыс. рублей, который уплачен нарушителем в добровольном порядке.</w:t>
      </w:r>
    </w:p>
    <w:p w:rsidR="00891CAD" w:rsidRDefault="00891CAD" w:rsidP="00891CAD">
      <w:pPr>
        <w:ind w:firstLine="709"/>
        <w:jc w:val="both"/>
        <w:rPr>
          <w:sz w:val="28"/>
          <w:szCs w:val="28"/>
        </w:rPr>
      </w:pPr>
      <w:r>
        <w:rPr>
          <w:sz w:val="28"/>
          <w:szCs w:val="28"/>
        </w:rPr>
        <w:t xml:space="preserve">В ходе проведенных в течение </w:t>
      </w:r>
      <w:r w:rsidR="00D22AA0">
        <w:rPr>
          <w:sz w:val="28"/>
          <w:szCs w:val="28"/>
        </w:rPr>
        <w:t>2016</w:t>
      </w:r>
      <w:r>
        <w:rPr>
          <w:sz w:val="28"/>
          <w:szCs w:val="28"/>
        </w:rPr>
        <w:t xml:space="preserve"> г</w:t>
      </w:r>
      <w:r w:rsidR="00D22AA0">
        <w:rPr>
          <w:sz w:val="28"/>
          <w:szCs w:val="28"/>
        </w:rPr>
        <w:t>ода мероприятий по контролю был выявлен</w:t>
      </w:r>
      <w:r>
        <w:rPr>
          <w:sz w:val="28"/>
          <w:szCs w:val="28"/>
        </w:rPr>
        <w:t xml:space="preserve"> </w:t>
      </w:r>
      <w:r w:rsidR="00D22AA0">
        <w:rPr>
          <w:sz w:val="28"/>
          <w:szCs w:val="28"/>
        </w:rPr>
        <w:t>1</w:t>
      </w:r>
      <w:r>
        <w:rPr>
          <w:sz w:val="28"/>
          <w:szCs w:val="28"/>
        </w:rPr>
        <w:t xml:space="preserve"> сл</w:t>
      </w:r>
      <w:r w:rsidR="00D22AA0">
        <w:rPr>
          <w:sz w:val="28"/>
          <w:szCs w:val="28"/>
        </w:rPr>
        <w:t>учай</w:t>
      </w:r>
      <w:r>
        <w:rPr>
          <w:sz w:val="28"/>
          <w:szCs w:val="28"/>
        </w:rPr>
        <w:t xml:space="preserve"> причинения юридическими лицами и индивиду</w:t>
      </w:r>
      <w:r w:rsidR="00D22AA0">
        <w:rPr>
          <w:sz w:val="28"/>
          <w:szCs w:val="28"/>
        </w:rPr>
        <w:t>альными предпринимателями</w:t>
      </w:r>
      <w:r>
        <w:rPr>
          <w:sz w:val="28"/>
          <w:szCs w:val="28"/>
        </w:rPr>
        <w:t xml:space="preserve"> </w:t>
      </w:r>
      <w:r w:rsidR="007C3029" w:rsidRPr="007C3029">
        <w:rPr>
          <w:sz w:val="28"/>
          <w:szCs w:val="28"/>
        </w:rPr>
        <w:t>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w:t>
      </w:r>
      <w:r w:rsidR="007C3029">
        <w:rPr>
          <w:sz w:val="28"/>
          <w:szCs w:val="28"/>
        </w:rPr>
        <w:t xml:space="preserve"> </w:t>
      </w:r>
      <w:r>
        <w:rPr>
          <w:sz w:val="28"/>
          <w:szCs w:val="28"/>
        </w:rPr>
        <w:t>вреда животны</w:t>
      </w:r>
      <w:r w:rsidR="00D22AA0">
        <w:rPr>
          <w:sz w:val="28"/>
          <w:szCs w:val="28"/>
        </w:rPr>
        <w:t>м</w:t>
      </w:r>
      <w:r w:rsidR="002A20F6">
        <w:rPr>
          <w:sz w:val="28"/>
          <w:szCs w:val="28"/>
        </w:rPr>
        <w:t xml:space="preserve">, растениям, окружающей среде. </w:t>
      </w:r>
    </w:p>
    <w:p w:rsidR="00CD4999" w:rsidRDefault="00CD4999" w:rsidP="00891CAD">
      <w:pPr>
        <w:ind w:firstLine="709"/>
        <w:jc w:val="both"/>
        <w:rPr>
          <w:sz w:val="28"/>
          <w:szCs w:val="28"/>
        </w:rPr>
      </w:pPr>
    </w:p>
    <w:p w:rsidR="00893DEE" w:rsidRDefault="00893DEE"/>
    <w:p w:rsidR="005E530B" w:rsidRPr="00F828AB" w:rsidRDefault="005E530B" w:rsidP="005E530B">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5.</w:t>
      </w:r>
    </w:p>
    <w:p w:rsidR="005E530B" w:rsidRPr="00886888" w:rsidRDefault="005E530B" w:rsidP="005E530B">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Действия органов госуд</w:t>
      </w:r>
      <w:r>
        <w:rPr>
          <w:sz w:val="32"/>
          <w:szCs w:val="32"/>
        </w:rPr>
        <w:t xml:space="preserve">арственного контроля (надзора) </w:t>
      </w:r>
      <w:r w:rsidRPr="00F828AB">
        <w:rPr>
          <w:sz w:val="32"/>
          <w:szCs w:val="32"/>
        </w:rPr>
        <w:t>по пресечению нарушений обязательных требований и (или) устранению последствий таких нарушений</w:t>
      </w:r>
    </w:p>
    <w:p w:rsidR="005E530B" w:rsidRDefault="005E530B" w:rsidP="005E530B">
      <w:pPr>
        <w:rPr>
          <w:sz w:val="32"/>
          <w:szCs w:val="32"/>
        </w:rPr>
      </w:pPr>
    </w:p>
    <w:p w:rsidR="005E530B" w:rsidRPr="00F65595" w:rsidRDefault="005E530B" w:rsidP="005E530B">
      <w:pPr>
        <w:pStyle w:val="Default"/>
        <w:ind w:firstLine="709"/>
        <w:jc w:val="both"/>
        <w:rPr>
          <w:color w:val="FF0000"/>
          <w:sz w:val="28"/>
          <w:szCs w:val="28"/>
        </w:rPr>
      </w:pPr>
      <w:r>
        <w:rPr>
          <w:sz w:val="28"/>
          <w:szCs w:val="28"/>
        </w:rPr>
        <w:t xml:space="preserve">В процессе проведения контрольных мероприятий должностные лица органов государственного контроля (надзора) обязаны принять меры в отношении фактов выявленных нарушений. Общее количество юридических </w:t>
      </w:r>
      <w:r>
        <w:rPr>
          <w:sz w:val="28"/>
          <w:szCs w:val="28"/>
        </w:rPr>
        <w:lastRenderedPageBreak/>
        <w:t>лиц и индивидуальных предпринимателей, в отношении которых проводились проверки (плановые и внеплановые) –</w:t>
      </w:r>
      <w:r w:rsidR="001567BD">
        <w:rPr>
          <w:sz w:val="28"/>
          <w:szCs w:val="28"/>
        </w:rPr>
        <w:t xml:space="preserve"> 2497</w:t>
      </w:r>
      <w:r>
        <w:rPr>
          <w:sz w:val="28"/>
          <w:szCs w:val="28"/>
        </w:rPr>
        <w:t>. В</w:t>
      </w:r>
      <w:r w:rsidRPr="00164F68">
        <w:rPr>
          <w:sz w:val="28"/>
          <w:szCs w:val="28"/>
        </w:rPr>
        <w:t>ыявлен</w:t>
      </w:r>
      <w:r>
        <w:rPr>
          <w:sz w:val="28"/>
          <w:szCs w:val="28"/>
        </w:rPr>
        <w:t>о</w:t>
      </w:r>
      <w:r w:rsidR="001567BD">
        <w:rPr>
          <w:sz w:val="28"/>
          <w:szCs w:val="28"/>
        </w:rPr>
        <w:t xml:space="preserve"> 5</w:t>
      </w:r>
      <w:r w:rsidR="00CC7AE6">
        <w:rPr>
          <w:sz w:val="28"/>
          <w:szCs w:val="28"/>
        </w:rPr>
        <w:t>7</w:t>
      </w:r>
      <w:r w:rsidR="001567BD">
        <w:rPr>
          <w:sz w:val="28"/>
          <w:szCs w:val="28"/>
        </w:rPr>
        <w:t xml:space="preserve">70 </w:t>
      </w:r>
      <w:r>
        <w:rPr>
          <w:sz w:val="28"/>
          <w:szCs w:val="28"/>
        </w:rPr>
        <w:t>право</w:t>
      </w:r>
      <w:r w:rsidRPr="00164F68">
        <w:rPr>
          <w:sz w:val="28"/>
          <w:szCs w:val="28"/>
        </w:rPr>
        <w:t xml:space="preserve">нарушений. </w:t>
      </w:r>
    </w:p>
    <w:p w:rsidR="005E530B" w:rsidRPr="00164F68" w:rsidRDefault="005E530B" w:rsidP="005E530B">
      <w:pPr>
        <w:pStyle w:val="Default"/>
        <w:ind w:firstLine="709"/>
        <w:jc w:val="both"/>
        <w:rPr>
          <w:sz w:val="28"/>
          <w:szCs w:val="28"/>
        </w:rPr>
      </w:pPr>
      <w:r w:rsidRPr="00164F68">
        <w:rPr>
          <w:sz w:val="28"/>
          <w:szCs w:val="28"/>
        </w:rPr>
        <w:t xml:space="preserve"> Среди выявленных </w:t>
      </w:r>
      <w:r>
        <w:rPr>
          <w:sz w:val="28"/>
          <w:szCs w:val="28"/>
        </w:rPr>
        <w:t>право</w:t>
      </w:r>
      <w:r w:rsidRPr="00164F68">
        <w:rPr>
          <w:sz w:val="28"/>
          <w:szCs w:val="28"/>
        </w:rPr>
        <w:t xml:space="preserve">нарушений </w:t>
      </w:r>
      <w:r w:rsidR="00333739">
        <w:rPr>
          <w:sz w:val="28"/>
          <w:szCs w:val="28"/>
        </w:rPr>
        <w:t xml:space="preserve">4648 </w:t>
      </w:r>
      <w:r w:rsidRPr="00164F68">
        <w:rPr>
          <w:sz w:val="28"/>
          <w:szCs w:val="28"/>
        </w:rPr>
        <w:t>составили нарушения обязательных требований законодательства</w:t>
      </w:r>
      <w:r>
        <w:rPr>
          <w:sz w:val="28"/>
          <w:szCs w:val="28"/>
        </w:rPr>
        <w:t xml:space="preserve">, </w:t>
      </w:r>
      <w:r w:rsidR="001567BD">
        <w:rPr>
          <w:sz w:val="28"/>
          <w:szCs w:val="28"/>
        </w:rPr>
        <w:t>8</w:t>
      </w:r>
      <w:r>
        <w:rPr>
          <w:sz w:val="28"/>
          <w:szCs w:val="28"/>
        </w:rPr>
        <w:t> </w:t>
      </w:r>
      <w:r w:rsidR="001567BD">
        <w:rPr>
          <w:sz w:val="28"/>
          <w:szCs w:val="28"/>
        </w:rPr>
        <w:t>нарушений</w:t>
      </w:r>
      <w:r>
        <w:rPr>
          <w:sz w:val="28"/>
          <w:szCs w:val="28"/>
        </w:rPr>
        <w:t>, связанные с несоответствием сведений, содержащихся в уведомлении о начале осуществления отдельных видов предпринимательской деятельности</w:t>
      </w:r>
      <w:r w:rsidR="001567BD">
        <w:rPr>
          <w:sz w:val="28"/>
          <w:szCs w:val="28"/>
        </w:rPr>
        <w:t xml:space="preserve"> и 1114</w:t>
      </w:r>
      <w:r>
        <w:rPr>
          <w:sz w:val="28"/>
          <w:szCs w:val="28"/>
        </w:rPr>
        <w:t xml:space="preserve"> </w:t>
      </w:r>
      <w:r w:rsidRPr="00164F68">
        <w:rPr>
          <w:sz w:val="28"/>
          <w:szCs w:val="28"/>
        </w:rPr>
        <w:t xml:space="preserve"> нарушени</w:t>
      </w:r>
      <w:r w:rsidR="003F48B5">
        <w:rPr>
          <w:sz w:val="28"/>
          <w:szCs w:val="28"/>
        </w:rPr>
        <w:t>й</w:t>
      </w:r>
      <w:r w:rsidRPr="00164F68">
        <w:rPr>
          <w:sz w:val="28"/>
          <w:szCs w:val="28"/>
        </w:rPr>
        <w:t>, связанн</w:t>
      </w:r>
      <w:r w:rsidR="001567BD">
        <w:rPr>
          <w:sz w:val="28"/>
          <w:szCs w:val="28"/>
        </w:rPr>
        <w:t>ых с невыполнением предписаний</w:t>
      </w:r>
      <w:r w:rsidR="003F48B5">
        <w:rPr>
          <w:sz w:val="28"/>
          <w:szCs w:val="28"/>
        </w:rPr>
        <w:t xml:space="preserve"> органов государственного контроля (надзора)</w:t>
      </w:r>
      <w:r>
        <w:rPr>
          <w:sz w:val="28"/>
          <w:szCs w:val="28"/>
        </w:rPr>
        <w:t>.</w:t>
      </w:r>
      <w:r w:rsidRPr="00164F68">
        <w:rPr>
          <w:sz w:val="28"/>
          <w:szCs w:val="28"/>
        </w:rPr>
        <w:t xml:space="preserve"> </w:t>
      </w:r>
    </w:p>
    <w:p w:rsidR="005E530B" w:rsidRDefault="005E530B" w:rsidP="005E530B">
      <w:pPr>
        <w:pStyle w:val="Default"/>
        <w:ind w:firstLine="709"/>
        <w:jc w:val="both"/>
        <w:rPr>
          <w:sz w:val="28"/>
          <w:szCs w:val="28"/>
        </w:rPr>
      </w:pPr>
      <w:r w:rsidRPr="00164F68">
        <w:rPr>
          <w:sz w:val="28"/>
          <w:szCs w:val="28"/>
        </w:rPr>
        <w:t>По итогам осуществления государственного контроля</w:t>
      </w:r>
      <w:r>
        <w:rPr>
          <w:sz w:val="28"/>
          <w:szCs w:val="28"/>
        </w:rPr>
        <w:t xml:space="preserve"> (надзора)</w:t>
      </w:r>
      <w:r w:rsidRPr="00164F68">
        <w:rPr>
          <w:sz w:val="28"/>
          <w:szCs w:val="28"/>
        </w:rPr>
        <w:t xml:space="preserve"> в </w:t>
      </w:r>
      <w:r w:rsidR="001567BD">
        <w:rPr>
          <w:sz w:val="28"/>
          <w:szCs w:val="28"/>
        </w:rPr>
        <w:t>2016</w:t>
      </w:r>
      <w:r>
        <w:rPr>
          <w:sz w:val="28"/>
          <w:szCs w:val="28"/>
        </w:rPr>
        <w:t> </w:t>
      </w:r>
      <w:r w:rsidRPr="00164F68">
        <w:rPr>
          <w:sz w:val="28"/>
          <w:szCs w:val="28"/>
        </w:rPr>
        <w:t xml:space="preserve">году количество </w:t>
      </w:r>
      <w:proofErr w:type="gramStart"/>
      <w:r w:rsidRPr="00164F68">
        <w:rPr>
          <w:sz w:val="28"/>
          <w:szCs w:val="28"/>
        </w:rPr>
        <w:t>административных наказаний, наложенных по итогам проверок составило</w:t>
      </w:r>
      <w:proofErr w:type="gramEnd"/>
      <w:r w:rsidRPr="00164F68">
        <w:rPr>
          <w:sz w:val="28"/>
          <w:szCs w:val="28"/>
        </w:rPr>
        <w:t xml:space="preserve"> </w:t>
      </w:r>
      <w:r w:rsidR="005B6EB0">
        <w:rPr>
          <w:sz w:val="28"/>
          <w:szCs w:val="28"/>
        </w:rPr>
        <w:t>2554</w:t>
      </w:r>
      <w:r w:rsidR="00813BD8">
        <w:rPr>
          <w:sz w:val="28"/>
          <w:szCs w:val="28"/>
        </w:rPr>
        <w:t xml:space="preserve"> в том числе,</w:t>
      </w:r>
    </w:p>
    <w:p w:rsidR="005E530B" w:rsidRDefault="005E530B" w:rsidP="005E530B">
      <w:pPr>
        <w:pStyle w:val="Default"/>
        <w:ind w:firstLine="709"/>
        <w:jc w:val="both"/>
        <w:rPr>
          <w:sz w:val="28"/>
          <w:szCs w:val="28"/>
        </w:rPr>
      </w:pPr>
      <w:r>
        <w:rPr>
          <w:sz w:val="28"/>
          <w:szCs w:val="28"/>
        </w:rPr>
        <w:t>административное приостановлени</w:t>
      </w:r>
      <w:r w:rsidR="00813BD8">
        <w:rPr>
          <w:sz w:val="28"/>
          <w:szCs w:val="28"/>
        </w:rPr>
        <w:t>е</w:t>
      </w:r>
      <w:r>
        <w:rPr>
          <w:sz w:val="28"/>
          <w:szCs w:val="28"/>
        </w:rPr>
        <w:t xml:space="preserve"> деятельности –</w:t>
      </w:r>
      <w:r w:rsidR="00E564AC">
        <w:rPr>
          <w:sz w:val="28"/>
          <w:szCs w:val="28"/>
        </w:rPr>
        <w:t xml:space="preserve"> </w:t>
      </w:r>
      <w:r w:rsidR="00A06498">
        <w:rPr>
          <w:sz w:val="28"/>
          <w:szCs w:val="28"/>
        </w:rPr>
        <w:t>2</w:t>
      </w:r>
      <w:r>
        <w:rPr>
          <w:sz w:val="28"/>
          <w:szCs w:val="28"/>
        </w:rPr>
        <w:t>;</w:t>
      </w:r>
    </w:p>
    <w:p w:rsidR="005E530B" w:rsidRDefault="005E530B" w:rsidP="005E530B">
      <w:pPr>
        <w:pStyle w:val="Default"/>
        <w:ind w:firstLine="709"/>
        <w:jc w:val="both"/>
        <w:rPr>
          <w:sz w:val="28"/>
          <w:szCs w:val="28"/>
        </w:rPr>
      </w:pPr>
      <w:r>
        <w:rPr>
          <w:sz w:val="28"/>
          <w:szCs w:val="28"/>
        </w:rPr>
        <w:t>предупреждение –</w:t>
      </w:r>
      <w:r w:rsidRPr="00164F68">
        <w:rPr>
          <w:sz w:val="28"/>
          <w:szCs w:val="28"/>
        </w:rPr>
        <w:t xml:space="preserve"> </w:t>
      </w:r>
      <w:r w:rsidR="00A06498">
        <w:rPr>
          <w:sz w:val="28"/>
          <w:szCs w:val="28"/>
        </w:rPr>
        <w:t>176</w:t>
      </w:r>
      <w:r>
        <w:rPr>
          <w:sz w:val="28"/>
          <w:szCs w:val="28"/>
        </w:rPr>
        <w:t>;</w:t>
      </w:r>
    </w:p>
    <w:p w:rsidR="005E530B" w:rsidRPr="00164F68" w:rsidRDefault="005E530B" w:rsidP="005E530B">
      <w:pPr>
        <w:pStyle w:val="Default"/>
        <w:ind w:firstLine="709"/>
        <w:jc w:val="both"/>
        <w:rPr>
          <w:sz w:val="28"/>
          <w:szCs w:val="28"/>
        </w:rPr>
      </w:pPr>
      <w:r w:rsidRPr="00164F68">
        <w:rPr>
          <w:sz w:val="28"/>
          <w:szCs w:val="28"/>
        </w:rPr>
        <w:t>административн</w:t>
      </w:r>
      <w:r>
        <w:rPr>
          <w:sz w:val="28"/>
          <w:szCs w:val="28"/>
        </w:rPr>
        <w:t>ый штраф –</w:t>
      </w:r>
      <w:r w:rsidRPr="0097041B">
        <w:rPr>
          <w:sz w:val="28"/>
          <w:szCs w:val="28"/>
        </w:rPr>
        <w:t xml:space="preserve"> </w:t>
      </w:r>
      <w:r w:rsidR="00D232C2">
        <w:rPr>
          <w:sz w:val="28"/>
          <w:szCs w:val="28"/>
        </w:rPr>
        <w:t>2376</w:t>
      </w:r>
      <w:r>
        <w:rPr>
          <w:sz w:val="28"/>
          <w:szCs w:val="28"/>
        </w:rPr>
        <w:t>.</w:t>
      </w:r>
    </w:p>
    <w:p w:rsidR="005E530B" w:rsidRDefault="005E530B" w:rsidP="005E530B">
      <w:pPr>
        <w:pStyle w:val="Default"/>
        <w:ind w:firstLine="709"/>
        <w:jc w:val="both"/>
        <w:rPr>
          <w:sz w:val="28"/>
          <w:szCs w:val="28"/>
        </w:rPr>
      </w:pPr>
      <w:r w:rsidRPr="00164F68">
        <w:rPr>
          <w:sz w:val="28"/>
          <w:szCs w:val="28"/>
        </w:rPr>
        <w:t>Административные штрафы применены в отношении</w:t>
      </w:r>
      <w:r>
        <w:rPr>
          <w:sz w:val="28"/>
          <w:szCs w:val="28"/>
        </w:rPr>
        <w:t>:</w:t>
      </w:r>
    </w:p>
    <w:p w:rsidR="005E530B" w:rsidRDefault="005E530B" w:rsidP="005E530B">
      <w:pPr>
        <w:pStyle w:val="Default"/>
        <w:ind w:firstLine="709"/>
        <w:jc w:val="both"/>
        <w:rPr>
          <w:sz w:val="28"/>
          <w:szCs w:val="28"/>
        </w:rPr>
      </w:pPr>
      <w:r>
        <w:rPr>
          <w:sz w:val="28"/>
          <w:szCs w:val="28"/>
        </w:rPr>
        <w:t xml:space="preserve">должностных лиц – </w:t>
      </w:r>
      <w:r w:rsidR="00D232C2">
        <w:rPr>
          <w:sz w:val="28"/>
          <w:szCs w:val="28"/>
        </w:rPr>
        <w:t>1488 (1 полугодие – 7</w:t>
      </w:r>
      <w:r>
        <w:rPr>
          <w:sz w:val="28"/>
          <w:szCs w:val="28"/>
        </w:rPr>
        <w:t>16);</w:t>
      </w:r>
    </w:p>
    <w:p w:rsidR="005E530B" w:rsidRDefault="005E530B" w:rsidP="005E530B">
      <w:pPr>
        <w:pStyle w:val="Default"/>
        <w:ind w:firstLine="709"/>
        <w:jc w:val="both"/>
        <w:rPr>
          <w:sz w:val="28"/>
          <w:szCs w:val="28"/>
        </w:rPr>
      </w:pPr>
      <w:r w:rsidRPr="00164F68">
        <w:rPr>
          <w:sz w:val="28"/>
          <w:szCs w:val="28"/>
        </w:rPr>
        <w:t xml:space="preserve">индивидуальных предпринимателей </w:t>
      </w:r>
      <w:r w:rsidR="00D232C2">
        <w:rPr>
          <w:sz w:val="28"/>
          <w:szCs w:val="28"/>
        </w:rPr>
        <w:t>– 28</w:t>
      </w:r>
      <w:r>
        <w:rPr>
          <w:sz w:val="28"/>
          <w:szCs w:val="28"/>
        </w:rPr>
        <w:t xml:space="preserve"> (1 полугодие –  4);</w:t>
      </w:r>
    </w:p>
    <w:p w:rsidR="005E530B" w:rsidRDefault="005E530B" w:rsidP="005E530B">
      <w:pPr>
        <w:pStyle w:val="Default"/>
        <w:ind w:firstLine="709"/>
        <w:jc w:val="both"/>
        <w:rPr>
          <w:sz w:val="28"/>
          <w:szCs w:val="28"/>
        </w:rPr>
      </w:pPr>
      <w:r>
        <w:rPr>
          <w:sz w:val="28"/>
          <w:szCs w:val="28"/>
        </w:rPr>
        <w:t xml:space="preserve">юридических лиц </w:t>
      </w:r>
      <w:r w:rsidR="00D232C2">
        <w:rPr>
          <w:sz w:val="28"/>
          <w:szCs w:val="28"/>
        </w:rPr>
        <w:t>– 860</w:t>
      </w:r>
      <w:r>
        <w:rPr>
          <w:sz w:val="28"/>
          <w:szCs w:val="28"/>
        </w:rPr>
        <w:t xml:space="preserve"> (1 полугодие – </w:t>
      </w:r>
      <w:r w:rsidR="00D232C2">
        <w:rPr>
          <w:sz w:val="28"/>
          <w:szCs w:val="28"/>
        </w:rPr>
        <w:t>442</w:t>
      </w:r>
      <w:r>
        <w:rPr>
          <w:sz w:val="28"/>
          <w:szCs w:val="28"/>
        </w:rPr>
        <w:t>).</w:t>
      </w:r>
    </w:p>
    <w:p w:rsidR="005E530B" w:rsidRPr="00595C94" w:rsidRDefault="005E530B" w:rsidP="005E530B">
      <w:pPr>
        <w:pStyle w:val="Default"/>
        <w:ind w:firstLine="709"/>
        <w:jc w:val="both"/>
        <w:rPr>
          <w:sz w:val="28"/>
          <w:szCs w:val="28"/>
        </w:rPr>
      </w:pPr>
      <w:r w:rsidRPr="00595C94">
        <w:rPr>
          <w:sz w:val="28"/>
          <w:szCs w:val="28"/>
        </w:rPr>
        <w:t xml:space="preserve">Общая сумма наложенных административных штрафов в </w:t>
      </w:r>
      <w:r w:rsidR="00D232C2" w:rsidRPr="00595C94">
        <w:rPr>
          <w:sz w:val="28"/>
          <w:szCs w:val="28"/>
        </w:rPr>
        <w:t>2016</w:t>
      </w:r>
      <w:r w:rsidRPr="00595C94">
        <w:rPr>
          <w:sz w:val="28"/>
          <w:szCs w:val="28"/>
        </w:rPr>
        <w:t xml:space="preserve"> году составила</w:t>
      </w:r>
      <w:r w:rsidR="00E564AC" w:rsidRPr="00595C94">
        <w:rPr>
          <w:sz w:val="28"/>
          <w:szCs w:val="28"/>
        </w:rPr>
        <w:t xml:space="preserve">  </w:t>
      </w:r>
      <w:r w:rsidR="005701C9" w:rsidRPr="00595C94">
        <w:rPr>
          <w:sz w:val="28"/>
          <w:szCs w:val="28"/>
        </w:rPr>
        <w:t xml:space="preserve">25 156 </w:t>
      </w:r>
      <w:r w:rsidRPr="00595C94">
        <w:rPr>
          <w:sz w:val="28"/>
          <w:szCs w:val="28"/>
        </w:rPr>
        <w:t>тыс. руб</w:t>
      </w:r>
      <w:r w:rsidR="005701C9" w:rsidRPr="00595C94">
        <w:rPr>
          <w:sz w:val="28"/>
          <w:szCs w:val="28"/>
        </w:rPr>
        <w:t>.</w:t>
      </w:r>
      <w:r w:rsidR="00813BD8" w:rsidRPr="00595C94">
        <w:rPr>
          <w:sz w:val="28"/>
          <w:szCs w:val="28"/>
        </w:rPr>
        <w:t>, в том числе:</w:t>
      </w:r>
    </w:p>
    <w:p w:rsidR="00813BD8" w:rsidRPr="00595C94" w:rsidRDefault="00B64E58" w:rsidP="005D2668">
      <w:pPr>
        <w:pStyle w:val="Default"/>
        <w:ind w:left="709"/>
        <w:jc w:val="both"/>
        <w:rPr>
          <w:sz w:val="28"/>
          <w:szCs w:val="28"/>
        </w:rPr>
      </w:pPr>
      <w:r w:rsidRPr="00595C94">
        <w:rPr>
          <w:sz w:val="28"/>
          <w:szCs w:val="28"/>
        </w:rPr>
        <w:t>н</w:t>
      </w:r>
      <w:r w:rsidR="00813BD8" w:rsidRPr="00595C94">
        <w:rPr>
          <w:sz w:val="28"/>
          <w:szCs w:val="28"/>
        </w:rPr>
        <w:t xml:space="preserve">а должностное лицо – </w:t>
      </w:r>
      <w:r w:rsidR="005701C9" w:rsidRPr="00595C94">
        <w:rPr>
          <w:sz w:val="28"/>
          <w:szCs w:val="28"/>
        </w:rPr>
        <w:t>7 135</w:t>
      </w:r>
      <w:r w:rsidR="0040073D" w:rsidRPr="00595C94">
        <w:rPr>
          <w:sz w:val="28"/>
          <w:szCs w:val="28"/>
        </w:rPr>
        <w:t xml:space="preserve"> тыс. руб. (1 полугодие – 6</w:t>
      </w:r>
      <w:r w:rsidRPr="00595C94">
        <w:rPr>
          <w:sz w:val="28"/>
          <w:szCs w:val="28"/>
        </w:rPr>
        <w:t xml:space="preserve"> </w:t>
      </w:r>
      <w:r w:rsidR="0040073D" w:rsidRPr="00595C94">
        <w:rPr>
          <w:sz w:val="28"/>
          <w:szCs w:val="28"/>
        </w:rPr>
        <w:t xml:space="preserve">183 тыс. </w:t>
      </w:r>
      <w:proofErr w:type="spellStart"/>
      <w:r w:rsidR="0040073D" w:rsidRPr="00595C94">
        <w:rPr>
          <w:sz w:val="28"/>
          <w:szCs w:val="28"/>
        </w:rPr>
        <w:t>руб</w:t>
      </w:r>
      <w:proofErr w:type="spellEnd"/>
      <w:r w:rsidR="0040073D" w:rsidRPr="00595C94">
        <w:rPr>
          <w:sz w:val="28"/>
          <w:szCs w:val="28"/>
        </w:rPr>
        <w:t>)</w:t>
      </w:r>
      <w:r w:rsidR="00F91394" w:rsidRPr="00595C94">
        <w:rPr>
          <w:sz w:val="28"/>
          <w:szCs w:val="28"/>
        </w:rPr>
        <w:t>;</w:t>
      </w:r>
    </w:p>
    <w:p w:rsidR="0040073D" w:rsidRPr="00595C94" w:rsidRDefault="00B64E58" w:rsidP="005D2668">
      <w:pPr>
        <w:pStyle w:val="Default"/>
        <w:ind w:left="709"/>
        <w:jc w:val="both"/>
        <w:rPr>
          <w:sz w:val="28"/>
          <w:szCs w:val="28"/>
        </w:rPr>
      </w:pPr>
      <w:r w:rsidRPr="00595C94">
        <w:rPr>
          <w:sz w:val="28"/>
          <w:szCs w:val="28"/>
        </w:rPr>
        <w:t>н</w:t>
      </w:r>
      <w:r w:rsidR="0040073D" w:rsidRPr="00595C94">
        <w:rPr>
          <w:sz w:val="28"/>
          <w:szCs w:val="28"/>
        </w:rPr>
        <w:t>а</w:t>
      </w:r>
      <w:r w:rsidR="007429AC" w:rsidRPr="00595C94">
        <w:rPr>
          <w:sz w:val="28"/>
          <w:szCs w:val="28"/>
        </w:rPr>
        <w:t> </w:t>
      </w:r>
      <w:r w:rsidR="0040073D" w:rsidRPr="00595C94">
        <w:rPr>
          <w:sz w:val="28"/>
          <w:szCs w:val="28"/>
        </w:rPr>
        <w:t>индивидуальных</w:t>
      </w:r>
      <w:r w:rsidR="007429AC" w:rsidRPr="00595C94">
        <w:rPr>
          <w:sz w:val="28"/>
          <w:szCs w:val="28"/>
        </w:rPr>
        <w:t> </w:t>
      </w:r>
      <w:r w:rsidR="0040073D" w:rsidRPr="00595C94">
        <w:rPr>
          <w:sz w:val="28"/>
          <w:szCs w:val="28"/>
        </w:rPr>
        <w:t>предприним</w:t>
      </w:r>
      <w:r w:rsidRPr="00595C94">
        <w:rPr>
          <w:sz w:val="28"/>
          <w:szCs w:val="28"/>
        </w:rPr>
        <w:t>ателей</w:t>
      </w:r>
      <w:r w:rsidR="007429AC" w:rsidRPr="00595C94">
        <w:rPr>
          <w:sz w:val="28"/>
          <w:szCs w:val="28"/>
        </w:rPr>
        <w:t> </w:t>
      </w:r>
      <w:r w:rsidR="0040073D" w:rsidRPr="00595C94">
        <w:rPr>
          <w:sz w:val="28"/>
          <w:szCs w:val="28"/>
        </w:rPr>
        <w:t>–</w:t>
      </w:r>
      <w:r w:rsidR="007429AC" w:rsidRPr="00595C94">
        <w:rPr>
          <w:sz w:val="28"/>
          <w:szCs w:val="28"/>
        </w:rPr>
        <w:t> </w:t>
      </w:r>
      <w:r w:rsidR="005701C9" w:rsidRPr="00595C94">
        <w:rPr>
          <w:sz w:val="28"/>
          <w:szCs w:val="28"/>
        </w:rPr>
        <w:t>201</w:t>
      </w:r>
      <w:r w:rsidR="007429AC" w:rsidRPr="00595C94">
        <w:rPr>
          <w:sz w:val="28"/>
          <w:szCs w:val="28"/>
        </w:rPr>
        <w:t> </w:t>
      </w:r>
      <w:r w:rsidR="0040073D" w:rsidRPr="00595C94">
        <w:rPr>
          <w:sz w:val="28"/>
          <w:szCs w:val="28"/>
        </w:rPr>
        <w:t>тыс.</w:t>
      </w:r>
      <w:r w:rsidR="007429AC" w:rsidRPr="00595C94">
        <w:rPr>
          <w:sz w:val="28"/>
          <w:szCs w:val="28"/>
        </w:rPr>
        <w:t> </w:t>
      </w:r>
      <w:r w:rsidRPr="00595C94">
        <w:rPr>
          <w:sz w:val="28"/>
          <w:szCs w:val="28"/>
        </w:rPr>
        <w:t>руб. (</w:t>
      </w:r>
      <w:r w:rsidR="0040073D" w:rsidRPr="00595C94">
        <w:rPr>
          <w:sz w:val="28"/>
          <w:szCs w:val="28"/>
        </w:rPr>
        <w:t>1</w:t>
      </w:r>
      <w:r w:rsidRPr="00595C94">
        <w:rPr>
          <w:sz w:val="28"/>
          <w:szCs w:val="28"/>
        </w:rPr>
        <w:t xml:space="preserve"> полугодие</w:t>
      </w:r>
      <w:r w:rsidR="0040073D" w:rsidRPr="00595C94">
        <w:rPr>
          <w:sz w:val="28"/>
          <w:szCs w:val="28"/>
        </w:rPr>
        <w:t xml:space="preserve"> – 12</w:t>
      </w:r>
      <w:r w:rsidR="005701C9" w:rsidRPr="00595C94">
        <w:rPr>
          <w:sz w:val="28"/>
          <w:szCs w:val="28"/>
        </w:rPr>
        <w:t xml:space="preserve"> тыс. руб.</w:t>
      </w:r>
      <w:r w:rsidR="0040073D" w:rsidRPr="00595C94">
        <w:rPr>
          <w:sz w:val="28"/>
          <w:szCs w:val="28"/>
        </w:rPr>
        <w:t>)</w:t>
      </w:r>
      <w:r w:rsidR="00F91394" w:rsidRPr="00595C94">
        <w:rPr>
          <w:sz w:val="28"/>
          <w:szCs w:val="28"/>
        </w:rPr>
        <w:t>;</w:t>
      </w:r>
    </w:p>
    <w:p w:rsidR="0040073D" w:rsidRPr="00595C94" w:rsidRDefault="00B64E58" w:rsidP="005D2668">
      <w:pPr>
        <w:pStyle w:val="Default"/>
        <w:ind w:left="709"/>
        <w:jc w:val="both"/>
        <w:rPr>
          <w:sz w:val="28"/>
          <w:szCs w:val="28"/>
        </w:rPr>
      </w:pPr>
      <w:r w:rsidRPr="00595C94">
        <w:rPr>
          <w:sz w:val="28"/>
          <w:szCs w:val="28"/>
        </w:rPr>
        <w:t>н</w:t>
      </w:r>
      <w:r w:rsidR="0040073D" w:rsidRPr="00595C94">
        <w:rPr>
          <w:sz w:val="28"/>
          <w:szCs w:val="28"/>
        </w:rPr>
        <w:t xml:space="preserve">а </w:t>
      </w:r>
      <w:r w:rsidR="005D2668" w:rsidRPr="00595C94">
        <w:rPr>
          <w:sz w:val="28"/>
          <w:szCs w:val="28"/>
        </w:rPr>
        <w:t>юридических лиц</w:t>
      </w:r>
      <w:r w:rsidR="0040073D" w:rsidRPr="00595C94">
        <w:rPr>
          <w:sz w:val="28"/>
          <w:szCs w:val="28"/>
        </w:rPr>
        <w:t xml:space="preserve"> – </w:t>
      </w:r>
      <w:r w:rsidR="00906599" w:rsidRPr="00595C94">
        <w:rPr>
          <w:sz w:val="28"/>
          <w:szCs w:val="28"/>
        </w:rPr>
        <w:t>17 820</w:t>
      </w:r>
      <w:r w:rsidR="005D2668" w:rsidRPr="00595C94">
        <w:rPr>
          <w:sz w:val="28"/>
          <w:szCs w:val="28"/>
        </w:rPr>
        <w:t xml:space="preserve"> тыс. руб. </w:t>
      </w:r>
      <w:r w:rsidR="0040073D" w:rsidRPr="00595C94">
        <w:rPr>
          <w:sz w:val="28"/>
          <w:szCs w:val="28"/>
        </w:rPr>
        <w:t xml:space="preserve"> (</w:t>
      </w:r>
      <w:r w:rsidR="005D2668" w:rsidRPr="00595C94">
        <w:rPr>
          <w:sz w:val="28"/>
          <w:szCs w:val="28"/>
        </w:rPr>
        <w:t xml:space="preserve">1 полугодие </w:t>
      </w:r>
      <w:r w:rsidR="005D2668" w:rsidRPr="00595C94">
        <w:rPr>
          <w:sz w:val="28"/>
          <w:szCs w:val="28"/>
        </w:rPr>
        <w:softHyphen/>
      </w:r>
      <w:r w:rsidR="0040073D" w:rsidRPr="00595C94">
        <w:rPr>
          <w:sz w:val="28"/>
          <w:szCs w:val="28"/>
        </w:rPr>
        <w:t xml:space="preserve"> 16</w:t>
      </w:r>
      <w:r w:rsidR="005D2668" w:rsidRPr="00595C94">
        <w:rPr>
          <w:sz w:val="28"/>
          <w:szCs w:val="28"/>
        </w:rPr>
        <w:t> </w:t>
      </w:r>
      <w:r w:rsidR="0040073D" w:rsidRPr="00595C94">
        <w:rPr>
          <w:sz w:val="28"/>
          <w:szCs w:val="28"/>
        </w:rPr>
        <w:t>340</w:t>
      </w:r>
      <w:r w:rsidR="005D2668" w:rsidRPr="00595C94">
        <w:rPr>
          <w:sz w:val="28"/>
          <w:szCs w:val="28"/>
        </w:rPr>
        <w:t xml:space="preserve"> </w:t>
      </w:r>
      <w:proofErr w:type="spellStart"/>
      <w:r w:rsidR="005D2668" w:rsidRPr="00595C94">
        <w:rPr>
          <w:sz w:val="28"/>
          <w:szCs w:val="28"/>
        </w:rPr>
        <w:t>тыс</w:t>
      </w:r>
      <w:proofErr w:type="gramStart"/>
      <w:r w:rsidR="005D2668" w:rsidRPr="00595C94">
        <w:rPr>
          <w:sz w:val="28"/>
          <w:szCs w:val="28"/>
        </w:rPr>
        <w:t>.р</w:t>
      </w:r>
      <w:proofErr w:type="gramEnd"/>
      <w:r w:rsidR="005D2668" w:rsidRPr="00595C94">
        <w:rPr>
          <w:sz w:val="28"/>
          <w:szCs w:val="28"/>
        </w:rPr>
        <w:t>уб</w:t>
      </w:r>
      <w:proofErr w:type="spellEnd"/>
      <w:r w:rsidR="005D2668" w:rsidRPr="00595C94">
        <w:rPr>
          <w:sz w:val="28"/>
          <w:szCs w:val="28"/>
        </w:rPr>
        <w:t>.</w:t>
      </w:r>
      <w:r w:rsidR="0040073D" w:rsidRPr="00595C94">
        <w:rPr>
          <w:sz w:val="28"/>
          <w:szCs w:val="28"/>
        </w:rPr>
        <w:t>)</w:t>
      </w:r>
      <w:r w:rsidR="00F91394" w:rsidRPr="00595C94">
        <w:rPr>
          <w:sz w:val="28"/>
          <w:szCs w:val="28"/>
        </w:rPr>
        <w:t>.</w:t>
      </w:r>
    </w:p>
    <w:p w:rsidR="005E530B" w:rsidRDefault="005E530B" w:rsidP="005E530B">
      <w:pPr>
        <w:pStyle w:val="Default"/>
        <w:ind w:firstLine="709"/>
        <w:jc w:val="both"/>
        <w:rPr>
          <w:sz w:val="28"/>
          <w:szCs w:val="28"/>
        </w:rPr>
      </w:pPr>
      <w:r w:rsidRPr="00595C94">
        <w:rPr>
          <w:sz w:val="28"/>
          <w:szCs w:val="28"/>
        </w:rPr>
        <w:t xml:space="preserve">Общая сумма уплаченных (взысканных) административных штрафов в </w:t>
      </w:r>
      <w:r w:rsidR="00E564AC" w:rsidRPr="00595C94">
        <w:rPr>
          <w:sz w:val="28"/>
          <w:szCs w:val="28"/>
        </w:rPr>
        <w:t>2016</w:t>
      </w:r>
      <w:r w:rsidRPr="00595C94">
        <w:rPr>
          <w:sz w:val="28"/>
          <w:szCs w:val="28"/>
        </w:rPr>
        <w:t xml:space="preserve"> году составила </w:t>
      </w:r>
      <w:r w:rsidR="00E564AC" w:rsidRPr="00595C94">
        <w:rPr>
          <w:sz w:val="28"/>
          <w:szCs w:val="28"/>
        </w:rPr>
        <w:t> </w:t>
      </w:r>
      <w:r w:rsidR="00906599" w:rsidRPr="00595C94">
        <w:rPr>
          <w:sz w:val="28"/>
          <w:szCs w:val="28"/>
        </w:rPr>
        <w:t>20 311</w:t>
      </w:r>
      <w:r w:rsidR="008C55C4" w:rsidRPr="00595C94">
        <w:rPr>
          <w:sz w:val="28"/>
          <w:szCs w:val="28"/>
        </w:rPr>
        <w:t xml:space="preserve"> </w:t>
      </w:r>
      <w:r w:rsidR="00E564AC" w:rsidRPr="00595C94">
        <w:rPr>
          <w:sz w:val="28"/>
          <w:szCs w:val="28"/>
        </w:rPr>
        <w:t>тыс. рублей</w:t>
      </w:r>
      <w:r w:rsidRPr="00595C94">
        <w:rPr>
          <w:sz w:val="28"/>
          <w:szCs w:val="28"/>
        </w:rPr>
        <w:t>.</w:t>
      </w:r>
    </w:p>
    <w:p w:rsidR="005E530B" w:rsidRDefault="005E530B" w:rsidP="005E530B">
      <w:pPr>
        <w:pStyle w:val="Default"/>
        <w:ind w:firstLine="709"/>
        <w:jc w:val="both"/>
        <w:rPr>
          <w:sz w:val="28"/>
          <w:szCs w:val="28"/>
        </w:rPr>
      </w:pPr>
      <w:r>
        <w:rPr>
          <w:sz w:val="28"/>
          <w:szCs w:val="28"/>
        </w:rPr>
        <w:t>В</w:t>
      </w:r>
      <w:r w:rsidRPr="00164F68">
        <w:rPr>
          <w:sz w:val="28"/>
          <w:szCs w:val="28"/>
        </w:rPr>
        <w:t xml:space="preserve"> цел</w:t>
      </w:r>
      <w:r>
        <w:rPr>
          <w:sz w:val="28"/>
          <w:szCs w:val="28"/>
        </w:rPr>
        <w:t>ях</w:t>
      </w:r>
      <w:r w:rsidRPr="00164F68">
        <w:rPr>
          <w:sz w:val="28"/>
          <w:szCs w:val="28"/>
        </w:rPr>
        <w:t xml:space="preserve"> </w:t>
      </w:r>
      <w:r>
        <w:rPr>
          <w:sz w:val="28"/>
          <w:szCs w:val="28"/>
        </w:rPr>
        <w:t>профилактики</w:t>
      </w:r>
      <w:r w:rsidRPr="00164F68">
        <w:rPr>
          <w:sz w:val="28"/>
          <w:szCs w:val="28"/>
        </w:rPr>
        <w:t xml:space="preserve"> нарушений </w:t>
      </w:r>
      <w:r>
        <w:rPr>
          <w:sz w:val="28"/>
          <w:szCs w:val="28"/>
        </w:rPr>
        <w:t xml:space="preserve">обязательных требований законодательства </w:t>
      </w:r>
      <w:r w:rsidRPr="00164F68">
        <w:rPr>
          <w:sz w:val="28"/>
          <w:szCs w:val="28"/>
        </w:rPr>
        <w:t>юридически</w:t>
      </w:r>
      <w:r>
        <w:rPr>
          <w:sz w:val="28"/>
          <w:szCs w:val="28"/>
        </w:rPr>
        <w:t>ми</w:t>
      </w:r>
      <w:r w:rsidRPr="00164F68">
        <w:rPr>
          <w:sz w:val="28"/>
          <w:szCs w:val="28"/>
        </w:rPr>
        <w:t xml:space="preserve"> лиц</w:t>
      </w:r>
      <w:r>
        <w:rPr>
          <w:sz w:val="28"/>
          <w:szCs w:val="28"/>
        </w:rPr>
        <w:t>ами</w:t>
      </w:r>
      <w:r w:rsidRPr="00164F68">
        <w:rPr>
          <w:sz w:val="28"/>
          <w:szCs w:val="28"/>
        </w:rPr>
        <w:t xml:space="preserve"> и индивидуальны</w:t>
      </w:r>
      <w:r>
        <w:rPr>
          <w:sz w:val="28"/>
          <w:szCs w:val="28"/>
        </w:rPr>
        <w:t>ми</w:t>
      </w:r>
      <w:r w:rsidRPr="00164F68">
        <w:rPr>
          <w:sz w:val="28"/>
          <w:szCs w:val="28"/>
        </w:rPr>
        <w:t xml:space="preserve"> предпринимател</w:t>
      </w:r>
      <w:r>
        <w:rPr>
          <w:sz w:val="28"/>
          <w:szCs w:val="28"/>
        </w:rPr>
        <w:t xml:space="preserve">ями </w:t>
      </w:r>
      <w:r w:rsidRPr="00164F68">
        <w:rPr>
          <w:sz w:val="28"/>
          <w:szCs w:val="28"/>
        </w:rPr>
        <w:t>органами контроля</w:t>
      </w:r>
      <w:r>
        <w:rPr>
          <w:sz w:val="28"/>
          <w:szCs w:val="28"/>
        </w:rPr>
        <w:t xml:space="preserve"> (надзора)</w:t>
      </w:r>
      <w:r w:rsidRPr="00164F68">
        <w:rPr>
          <w:sz w:val="28"/>
          <w:szCs w:val="28"/>
        </w:rPr>
        <w:t xml:space="preserve"> Новосибирской области </w:t>
      </w:r>
      <w:r>
        <w:rPr>
          <w:sz w:val="28"/>
          <w:szCs w:val="28"/>
        </w:rPr>
        <w:t>ведется</w:t>
      </w:r>
      <w:r w:rsidRPr="00164F68">
        <w:rPr>
          <w:sz w:val="28"/>
          <w:szCs w:val="28"/>
        </w:rPr>
        <w:t xml:space="preserve"> </w:t>
      </w:r>
      <w:r>
        <w:rPr>
          <w:sz w:val="28"/>
          <w:szCs w:val="28"/>
        </w:rPr>
        <w:t xml:space="preserve">методическая и разъяснительная работа </w:t>
      </w:r>
      <w:r w:rsidR="008C55C4">
        <w:rPr>
          <w:sz w:val="28"/>
          <w:szCs w:val="28"/>
        </w:rPr>
        <w:t>в форме проведения зональных</w:t>
      </w:r>
      <w:r>
        <w:rPr>
          <w:sz w:val="28"/>
          <w:szCs w:val="28"/>
        </w:rPr>
        <w:t xml:space="preserve"> семинаров, расширенных совещаний, консультаций по обязательным требован</w:t>
      </w:r>
      <w:r w:rsidR="008C55C4">
        <w:rPr>
          <w:sz w:val="28"/>
          <w:szCs w:val="28"/>
        </w:rPr>
        <w:t>и</w:t>
      </w:r>
      <w:r>
        <w:rPr>
          <w:sz w:val="28"/>
          <w:szCs w:val="28"/>
        </w:rPr>
        <w:t>ям, установленных действующим законодательством, порядка соблюдения и применения правовых норм в соответствующих сферах контрольно-надзорной деятельности.</w:t>
      </w:r>
    </w:p>
    <w:p w:rsidR="004211BD" w:rsidRPr="009B7982" w:rsidRDefault="004211BD" w:rsidP="004211BD">
      <w:pPr>
        <w:pStyle w:val="ConsPlusNonformat"/>
        <w:suppressAutoHyphens/>
        <w:ind w:firstLine="709"/>
        <w:jc w:val="both"/>
        <w:rPr>
          <w:rFonts w:ascii="Times New Roman" w:hAnsi="Times New Roman" w:cs="Times New Roman"/>
          <w:sz w:val="28"/>
          <w:szCs w:val="28"/>
        </w:rPr>
      </w:pPr>
      <w:r w:rsidRPr="009B7982">
        <w:rPr>
          <w:rFonts w:ascii="Times New Roman" w:hAnsi="Times New Roman" w:cs="Times New Roman"/>
          <w:sz w:val="28"/>
          <w:szCs w:val="28"/>
        </w:rPr>
        <w:t xml:space="preserve">В рамках осуществления информационно-методической работы, направленной на предотвращение нарушений обязательных требований жилищного законодательства </w:t>
      </w:r>
      <w:r>
        <w:rPr>
          <w:rFonts w:ascii="Times New Roman" w:hAnsi="Times New Roman" w:cs="Times New Roman"/>
          <w:sz w:val="28"/>
          <w:szCs w:val="28"/>
        </w:rPr>
        <w:t>и повышение правовой грамотности населения</w:t>
      </w:r>
      <w:r w:rsidRPr="009B7982">
        <w:rPr>
          <w:rFonts w:ascii="Times New Roman" w:hAnsi="Times New Roman" w:cs="Times New Roman"/>
          <w:sz w:val="28"/>
          <w:szCs w:val="28"/>
        </w:rPr>
        <w:t xml:space="preserve"> проведено:</w:t>
      </w:r>
    </w:p>
    <w:p w:rsidR="004211BD" w:rsidRPr="005A51F9" w:rsidRDefault="004211BD" w:rsidP="004211BD">
      <w:pPr>
        <w:pStyle w:val="ConsPlusNonformat"/>
        <w:suppressAutoHyphens/>
        <w:ind w:firstLine="720"/>
        <w:jc w:val="both"/>
        <w:rPr>
          <w:rFonts w:ascii="Times New Roman" w:hAnsi="Times New Roman" w:cs="Times New Roman"/>
          <w:sz w:val="28"/>
          <w:szCs w:val="28"/>
        </w:rPr>
      </w:pPr>
      <w:r w:rsidRPr="005A51F9">
        <w:rPr>
          <w:rFonts w:ascii="Times New Roman" w:hAnsi="Times New Roman" w:cs="Times New Roman"/>
          <w:sz w:val="28"/>
          <w:szCs w:val="28"/>
        </w:rPr>
        <w:t xml:space="preserve">- консультаций по капитальному ремонту - </w:t>
      </w:r>
      <w:r>
        <w:rPr>
          <w:rFonts w:ascii="Times New Roman" w:hAnsi="Times New Roman" w:cs="Times New Roman"/>
          <w:sz w:val="28"/>
          <w:szCs w:val="28"/>
        </w:rPr>
        <w:t>4913</w:t>
      </w:r>
      <w:r w:rsidRPr="005A51F9">
        <w:rPr>
          <w:rFonts w:ascii="Times New Roman" w:hAnsi="Times New Roman" w:cs="Times New Roman"/>
          <w:sz w:val="28"/>
          <w:szCs w:val="28"/>
        </w:rPr>
        <w:t>;</w:t>
      </w:r>
    </w:p>
    <w:p w:rsidR="004211BD" w:rsidRPr="005A51F9" w:rsidRDefault="004211BD" w:rsidP="004211BD">
      <w:pPr>
        <w:pStyle w:val="ConsPlusNonformat"/>
        <w:suppressAutoHyphens/>
        <w:ind w:firstLine="720"/>
        <w:jc w:val="both"/>
        <w:rPr>
          <w:rFonts w:ascii="Times New Roman" w:hAnsi="Times New Roman" w:cs="Times New Roman"/>
          <w:sz w:val="28"/>
          <w:szCs w:val="28"/>
        </w:rPr>
      </w:pPr>
      <w:r w:rsidRPr="005A51F9">
        <w:rPr>
          <w:rFonts w:ascii="Times New Roman" w:hAnsi="Times New Roman" w:cs="Times New Roman"/>
          <w:sz w:val="28"/>
          <w:szCs w:val="28"/>
        </w:rPr>
        <w:t xml:space="preserve">- консультаций по муниципальному жилищному контролю - </w:t>
      </w:r>
      <w:r>
        <w:rPr>
          <w:rFonts w:ascii="Times New Roman" w:hAnsi="Times New Roman" w:cs="Times New Roman"/>
          <w:sz w:val="28"/>
          <w:szCs w:val="28"/>
        </w:rPr>
        <w:t>159</w:t>
      </w:r>
      <w:r w:rsidRPr="005A51F9">
        <w:rPr>
          <w:rFonts w:ascii="Times New Roman" w:hAnsi="Times New Roman" w:cs="Times New Roman"/>
          <w:sz w:val="28"/>
          <w:szCs w:val="28"/>
        </w:rPr>
        <w:t>;</w:t>
      </w:r>
    </w:p>
    <w:p w:rsidR="0062420E" w:rsidRDefault="004211BD" w:rsidP="0062420E">
      <w:pPr>
        <w:pStyle w:val="ConsPlusNonformat"/>
        <w:suppressAutoHyphens/>
        <w:ind w:firstLine="720"/>
        <w:jc w:val="both"/>
        <w:rPr>
          <w:rFonts w:ascii="Times New Roman" w:hAnsi="Times New Roman" w:cs="Times New Roman"/>
          <w:sz w:val="28"/>
          <w:szCs w:val="28"/>
        </w:rPr>
      </w:pPr>
      <w:r w:rsidRPr="005A51F9">
        <w:rPr>
          <w:rFonts w:ascii="Times New Roman" w:hAnsi="Times New Roman" w:cs="Times New Roman"/>
          <w:sz w:val="28"/>
          <w:szCs w:val="28"/>
        </w:rPr>
        <w:t xml:space="preserve">- юридических консультаций в рамках компетенции ГЖИ НСО - </w:t>
      </w:r>
      <w:r>
        <w:rPr>
          <w:rFonts w:ascii="Times New Roman" w:hAnsi="Times New Roman" w:cs="Times New Roman"/>
          <w:sz w:val="28"/>
          <w:szCs w:val="28"/>
        </w:rPr>
        <w:t>2445</w:t>
      </w:r>
      <w:r w:rsidRPr="005A51F9">
        <w:rPr>
          <w:rFonts w:ascii="Times New Roman" w:hAnsi="Times New Roman" w:cs="Times New Roman"/>
          <w:sz w:val="28"/>
          <w:szCs w:val="28"/>
        </w:rPr>
        <w:t>;</w:t>
      </w:r>
    </w:p>
    <w:p w:rsidR="0062420E" w:rsidRPr="005A51F9" w:rsidRDefault="0062420E" w:rsidP="0062420E">
      <w:pPr>
        <w:pStyle w:val="ConsPlusNonformat"/>
        <w:suppressAutoHyphens/>
        <w:ind w:firstLine="720"/>
        <w:jc w:val="both"/>
        <w:rPr>
          <w:rFonts w:ascii="Times New Roman" w:hAnsi="Times New Roman" w:cs="Times New Roman"/>
          <w:sz w:val="28"/>
          <w:szCs w:val="28"/>
        </w:rPr>
      </w:pPr>
      <w:r w:rsidRPr="005A51F9">
        <w:rPr>
          <w:rFonts w:ascii="Times New Roman" w:hAnsi="Times New Roman" w:cs="Times New Roman"/>
          <w:sz w:val="28"/>
          <w:szCs w:val="28"/>
        </w:rPr>
        <w:t>- консультаций по вопросам лиценз</w:t>
      </w:r>
      <w:r>
        <w:rPr>
          <w:rFonts w:ascii="Times New Roman" w:hAnsi="Times New Roman" w:cs="Times New Roman"/>
          <w:sz w:val="28"/>
          <w:szCs w:val="28"/>
        </w:rPr>
        <w:t>ирования юридических лиц – 4452.</w:t>
      </w:r>
    </w:p>
    <w:p w:rsidR="004211BD" w:rsidRPr="005F0C60" w:rsidRDefault="004211BD" w:rsidP="004211BD">
      <w:pPr>
        <w:ind w:firstLine="709"/>
        <w:jc w:val="both"/>
        <w:rPr>
          <w:sz w:val="28"/>
          <w:szCs w:val="28"/>
        </w:rPr>
      </w:pPr>
      <w:r w:rsidRPr="005F0C60">
        <w:rPr>
          <w:sz w:val="28"/>
          <w:szCs w:val="28"/>
        </w:rPr>
        <w:lastRenderedPageBreak/>
        <w:t xml:space="preserve">В целях </w:t>
      </w:r>
      <w:proofErr w:type="gramStart"/>
      <w:r w:rsidRPr="005F0C60">
        <w:rPr>
          <w:sz w:val="28"/>
          <w:szCs w:val="28"/>
        </w:rPr>
        <w:t>повышения уровня информированности населения Новосибирской области</w:t>
      </w:r>
      <w:proofErr w:type="gramEnd"/>
      <w:r w:rsidRPr="005F0C60">
        <w:rPr>
          <w:sz w:val="28"/>
          <w:szCs w:val="28"/>
        </w:rPr>
        <w:t xml:space="preserve"> в вопросах, связанных с управлением, содержанием и ремонтом общего имущества собственников помещений в многоквартирном доме, предоставлением коммунальных услуг гражданам, деятельностью управляющих организаций, осуществлением государственного жилищного надзора и лицензионного контроля, изменениями в жилищном законодательстве, специалистами инспекции в 2016 году:</w:t>
      </w:r>
    </w:p>
    <w:p w:rsidR="004211BD" w:rsidRDefault="004211BD" w:rsidP="004211BD">
      <w:pPr>
        <w:pStyle w:val="a6"/>
        <w:tabs>
          <w:tab w:val="left" w:pos="993"/>
        </w:tabs>
        <w:spacing w:after="0" w:line="240" w:lineRule="auto"/>
        <w:ind w:left="0" w:firstLine="709"/>
        <w:jc w:val="both"/>
        <w:rPr>
          <w:rFonts w:ascii="Times New Roman" w:hAnsi="Times New Roman"/>
          <w:sz w:val="28"/>
          <w:szCs w:val="28"/>
        </w:rPr>
      </w:pPr>
      <w:r w:rsidRPr="001F7845">
        <w:rPr>
          <w:rFonts w:ascii="Times New Roman" w:hAnsi="Times New Roman"/>
          <w:sz w:val="28"/>
          <w:szCs w:val="28"/>
        </w:rPr>
        <w:t>- </w:t>
      </w:r>
      <w:r>
        <w:rPr>
          <w:rFonts w:ascii="Times New Roman" w:hAnsi="Times New Roman"/>
          <w:sz w:val="28"/>
          <w:szCs w:val="28"/>
        </w:rPr>
        <w:t>даны</w:t>
      </w:r>
      <w:r w:rsidRPr="001F7845">
        <w:rPr>
          <w:rFonts w:ascii="Times New Roman" w:hAnsi="Times New Roman"/>
          <w:sz w:val="28"/>
          <w:szCs w:val="28"/>
        </w:rPr>
        <w:t xml:space="preserve"> интервью и комментари</w:t>
      </w:r>
      <w:r>
        <w:rPr>
          <w:rFonts w:ascii="Times New Roman" w:hAnsi="Times New Roman"/>
          <w:sz w:val="28"/>
          <w:szCs w:val="28"/>
        </w:rPr>
        <w:t>и ради</w:t>
      </w:r>
      <w:proofErr w:type="gramStart"/>
      <w:r>
        <w:rPr>
          <w:rFonts w:ascii="Times New Roman" w:hAnsi="Times New Roman"/>
          <w:sz w:val="28"/>
          <w:szCs w:val="28"/>
        </w:rPr>
        <w:t>о-</w:t>
      </w:r>
      <w:proofErr w:type="gramEnd"/>
      <w:r>
        <w:rPr>
          <w:rFonts w:ascii="Times New Roman" w:hAnsi="Times New Roman"/>
          <w:sz w:val="28"/>
          <w:szCs w:val="28"/>
        </w:rPr>
        <w:t xml:space="preserve"> и ТВ-программам – 84, печатным и электронным средствам массовой информации – 36;</w:t>
      </w:r>
    </w:p>
    <w:p w:rsidR="004211BD" w:rsidRDefault="004211BD" w:rsidP="004211BD">
      <w:pPr>
        <w:pStyle w:val="a6"/>
        <w:tabs>
          <w:tab w:val="left" w:pos="993"/>
        </w:tabs>
        <w:spacing w:after="0" w:line="240" w:lineRule="auto"/>
        <w:ind w:left="0" w:firstLine="709"/>
        <w:jc w:val="both"/>
        <w:rPr>
          <w:rFonts w:ascii="Times New Roman" w:hAnsi="Times New Roman"/>
          <w:sz w:val="28"/>
          <w:szCs w:val="28"/>
        </w:rPr>
      </w:pPr>
      <w:r w:rsidRPr="001F7845">
        <w:rPr>
          <w:rFonts w:ascii="Times New Roman" w:hAnsi="Times New Roman"/>
          <w:sz w:val="28"/>
          <w:szCs w:val="28"/>
        </w:rPr>
        <w:t>- принято участие</w:t>
      </w:r>
      <w:r>
        <w:rPr>
          <w:rFonts w:ascii="Times New Roman" w:hAnsi="Times New Roman"/>
          <w:sz w:val="28"/>
          <w:szCs w:val="28"/>
        </w:rPr>
        <w:t xml:space="preserve"> в 16 семинарах, форумах, совещаниях, 3 «круглых столах»;</w:t>
      </w:r>
    </w:p>
    <w:p w:rsidR="004211BD" w:rsidRDefault="004211BD" w:rsidP="004211BD">
      <w:pPr>
        <w:pStyle w:val="a6"/>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организовано и проведено информационно-методических мероприятий с участием представителей органов местного самоуправления, управляющих организаций, собственников помещений в многоквартирных домах, средств массовой информации – 47, из них: выездных семинаров – 33, форумов – 12, пресс-конференций – 4;</w:t>
      </w:r>
    </w:p>
    <w:p w:rsidR="004211BD" w:rsidRDefault="004211BD" w:rsidP="004211BD">
      <w:pPr>
        <w:pStyle w:val="a6"/>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проведено встреч с гражданами (в том числе личных приемов) – 717, в ходе которых охвачена аудитория более 55000 человек;</w:t>
      </w:r>
    </w:p>
    <w:p w:rsidR="004211BD" w:rsidRDefault="004211BD" w:rsidP="004211BD">
      <w:pPr>
        <w:pStyle w:val="a6"/>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размещено информационных материалов на официальном сайте ГЖИ НСО (</w:t>
      </w:r>
      <w:proofErr w:type="spellStart"/>
      <w:r>
        <w:rPr>
          <w:rFonts w:ascii="Times New Roman" w:hAnsi="Times New Roman"/>
          <w:sz w:val="28"/>
          <w:szCs w:val="28"/>
          <w:lang w:val="en-US"/>
        </w:rPr>
        <w:t>gji</w:t>
      </w:r>
      <w:proofErr w:type="spellEnd"/>
      <w:r w:rsidRPr="00DF0BA6">
        <w:rPr>
          <w:rFonts w:ascii="Times New Roman" w:hAnsi="Times New Roman"/>
          <w:sz w:val="28"/>
          <w:szCs w:val="28"/>
        </w:rPr>
        <w:t>.</w:t>
      </w:r>
      <w:proofErr w:type="spellStart"/>
      <w:r>
        <w:rPr>
          <w:rFonts w:ascii="Times New Roman" w:hAnsi="Times New Roman"/>
          <w:sz w:val="28"/>
          <w:szCs w:val="28"/>
          <w:lang w:val="en-US"/>
        </w:rPr>
        <w:t>nso</w:t>
      </w:r>
      <w:proofErr w:type="spellEnd"/>
      <w:r w:rsidRPr="00DF0BA6">
        <w:rPr>
          <w:rFonts w:ascii="Times New Roman" w:hAnsi="Times New Roman"/>
          <w:sz w:val="28"/>
          <w:szCs w:val="28"/>
        </w:rPr>
        <w:t>.</w:t>
      </w:r>
      <w:proofErr w:type="spellStart"/>
      <w:r>
        <w:rPr>
          <w:rFonts w:ascii="Times New Roman" w:hAnsi="Times New Roman"/>
          <w:sz w:val="28"/>
          <w:szCs w:val="28"/>
          <w:lang w:val="en-US"/>
        </w:rPr>
        <w:t>ru</w:t>
      </w:r>
      <w:proofErr w:type="spellEnd"/>
      <w:r w:rsidRPr="00DF0BA6">
        <w:rPr>
          <w:rFonts w:ascii="Times New Roman" w:hAnsi="Times New Roman"/>
          <w:sz w:val="28"/>
          <w:szCs w:val="28"/>
        </w:rPr>
        <w:t>)</w:t>
      </w:r>
      <w:r>
        <w:rPr>
          <w:rFonts w:ascii="Times New Roman" w:hAnsi="Times New Roman"/>
          <w:sz w:val="28"/>
          <w:szCs w:val="28"/>
        </w:rPr>
        <w:t xml:space="preserve"> – 97;</w:t>
      </w:r>
    </w:p>
    <w:p w:rsidR="004211BD" w:rsidRDefault="004211BD" w:rsidP="004211BD">
      <w:pPr>
        <w:pStyle w:val="a6"/>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направлено пресс-релизов в пресс-службу Правительства Новосибирской области для размещения на официальном сайте Правительства Новосибирской области (</w:t>
      </w:r>
      <w:proofErr w:type="spellStart"/>
      <w:r>
        <w:rPr>
          <w:rFonts w:ascii="Times New Roman" w:hAnsi="Times New Roman"/>
          <w:sz w:val="28"/>
          <w:szCs w:val="28"/>
          <w:lang w:val="en-US"/>
        </w:rPr>
        <w:t>nso</w:t>
      </w:r>
      <w:proofErr w:type="spellEnd"/>
      <w:r w:rsidRPr="00DF0BA6">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 и в подведомственных средствах массовой информации – 21.</w:t>
      </w:r>
    </w:p>
    <w:p w:rsidR="004211BD" w:rsidRDefault="0077494D" w:rsidP="004211BD">
      <w:pPr>
        <w:adjustRightInd w:val="0"/>
        <w:ind w:firstLine="720"/>
        <w:jc w:val="both"/>
        <w:rPr>
          <w:sz w:val="28"/>
          <w:szCs w:val="28"/>
        </w:rPr>
      </w:pPr>
      <w:r>
        <w:rPr>
          <w:sz w:val="28"/>
          <w:szCs w:val="28"/>
        </w:rPr>
        <w:t xml:space="preserve">Специалистами инспекциями ГЖИ НСО </w:t>
      </w:r>
      <w:r w:rsidR="00865515">
        <w:rPr>
          <w:sz w:val="28"/>
          <w:szCs w:val="28"/>
        </w:rPr>
        <w:t>в</w:t>
      </w:r>
      <w:r w:rsidR="004211BD">
        <w:rPr>
          <w:sz w:val="28"/>
          <w:szCs w:val="28"/>
        </w:rPr>
        <w:t xml:space="preserve">сего в отчетном периоде специалистами инспекции </w:t>
      </w:r>
      <w:r w:rsidR="004211BD" w:rsidRPr="006177CB">
        <w:rPr>
          <w:sz w:val="28"/>
          <w:szCs w:val="28"/>
        </w:rPr>
        <w:t xml:space="preserve">принято участие в </w:t>
      </w:r>
      <w:r w:rsidR="004211BD">
        <w:rPr>
          <w:sz w:val="28"/>
          <w:szCs w:val="28"/>
        </w:rPr>
        <w:t>285 информационно-методических мероприятиях (</w:t>
      </w:r>
      <w:r w:rsidR="004211BD" w:rsidRPr="006177CB">
        <w:rPr>
          <w:sz w:val="28"/>
          <w:szCs w:val="28"/>
        </w:rPr>
        <w:t>совещаниях, учебно-методических семинарах, «круглых столах</w:t>
      </w:r>
      <w:r w:rsidR="004211BD">
        <w:rPr>
          <w:sz w:val="28"/>
          <w:szCs w:val="28"/>
        </w:rPr>
        <w:t xml:space="preserve">», </w:t>
      </w:r>
      <w:proofErr w:type="spellStart"/>
      <w:r w:rsidR="004211BD">
        <w:rPr>
          <w:sz w:val="28"/>
          <w:szCs w:val="28"/>
        </w:rPr>
        <w:t>медийных</w:t>
      </w:r>
      <w:proofErr w:type="spellEnd"/>
      <w:r w:rsidR="004211BD">
        <w:rPr>
          <w:sz w:val="28"/>
          <w:szCs w:val="28"/>
        </w:rPr>
        <w:t xml:space="preserve"> выступлениях).</w:t>
      </w:r>
    </w:p>
    <w:p w:rsidR="00B818DC" w:rsidRPr="00CA0F81" w:rsidRDefault="00B818DC" w:rsidP="00B818DC">
      <w:pPr>
        <w:pStyle w:val="Default"/>
        <w:ind w:firstLine="709"/>
        <w:jc w:val="both"/>
        <w:rPr>
          <w:color w:val="auto"/>
          <w:sz w:val="28"/>
          <w:szCs w:val="28"/>
        </w:rPr>
      </w:pPr>
      <w:r w:rsidRPr="0059655C">
        <w:rPr>
          <w:color w:val="auto"/>
          <w:sz w:val="28"/>
          <w:szCs w:val="28"/>
        </w:rPr>
        <w:t xml:space="preserve">В 2016 году юридическими лицами и индивидуальными предпринимателями в судебном порядке было подано </w:t>
      </w:r>
      <w:r w:rsidR="0059655C" w:rsidRPr="0059655C">
        <w:rPr>
          <w:color w:val="auto"/>
          <w:sz w:val="28"/>
          <w:szCs w:val="28"/>
        </w:rPr>
        <w:t>219</w:t>
      </w:r>
      <w:r w:rsidRPr="0059655C">
        <w:rPr>
          <w:color w:val="auto"/>
          <w:sz w:val="28"/>
          <w:szCs w:val="28"/>
        </w:rPr>
        <w:t xml:space="preserve"> жалоб в отношении оснований и результатов проведения проверок. Наибольшее число жалоб у государственной жилищной инспекции Новосибирской области – </w:t>
      </w:r>
      <w:r w:rsidR="0059655C" w:rsidRPr="0059655C">
        <w:rPr>
          <w:color w:val="auto"/>
          <w:sz w:val="28"/>
          <w:szCs w:val="28"/>
        </w:rPr>
        <w:t>79,</w:t>
      </w:r>
      <w:r w:rsidRPr="0059655C">
        <w:rPr>
          <w:color w:val="auto"/>
          <w:sz w:val="28"/>
          <w:szCs w:val="28"/>
        </w:rPr>
        <w:t xml:space="preserve"> из них </w:t>
      </w:r>
      <w:r w:rsidR="0059655C" w:rsidRPr="0059655C">
        <w:rPr>
          <w:color w:val="auto"/>
          <w:sz w:val="28"/>
          <w:szCs w:val="28"/>
        </w:rPr>
        <w:t>34</w:t>
      </w:r>
      <w:r w:rsidRPr="0059655C">
        <w:rPr>
          <w:color w:val="auto"/>
          <w:sz w:val="28"/>
          <w:szCs w:val="28"/>
        </w:rPr>
        <w:t xml:space="preserve"> жалоб в отношении постановлений по делам об административном правонарушении, </w:t>
      </w:r>
      <w:r w:rsidR="0059655C" w:rsidRPr="0059655C">
        <w:rPr>
          <w:color w:val="auto"/>
          <w:sz w:val="28"/>
          <w:szCs w:val="28"/>
        </w:rPr>
        <w:t>1</w:t>
      </w:r>
      <w:r w:rsidRPr="0059655C">
        <w:rPr>
          <w:color w:val="auto"/>
          <w:sz w:val="28"/>
          <w:szCs w:val="28"/>
        </w:rPr>
        <w:t xml:space="preserve"> приказ о проведении проверок, </w:t>
      </w:r>
      <w:r w:rsidR="0059655C" w:rsidRPr="0059655C">
        <w:rPr>
          <w:color w:val="auto"/>
          <w:sz w:val="28"/>
          <w:szCs w:val="28"/>
        </w:rPr>
        <w:t>1</w:t>
      </w:r>
      <w:r w:rsidRPr="0059655C">
        <w:rPr>
          <w:color w:val="auto"/>
          <w:sz w:val="28"/>
          <w:szCs w:val="28"/>
        </w:rPr>
        <w:t xml:space="preserve"> акт о проведении проверок, </w:t>
      </w:r>
      <w:r w:rsidR="0059655C" w:rsidRPr="0059655C">
        <w:rPr>
          <w:color w:val="auto"/>
          <w:sz w:val="28"/>
          <w:szCs w:val="28"/>
        </w:rPr>
        <w:t>43</w:t>
      </w:r>
      <w:r w:rsidRPr="0059655C">
        <w:rPr>
          <w:color w:val="auto"/>
          <w:sz w:val="28"/>
          <w:szCs w:val="28"/>
        </w:rPr>
        <w:t xml:space="preserve"> предписаний об устранении нарушений</w:t>
      </w:r>
      <w:r w:rsidRPr="00CA0F81">
        <w:rPr>
          <w:color w:val="auto"/>
          <w:sz w:val="28"/>
          <w:szCs w:val="28"/>
        </w:rPr>
        <w:t xml:space="preserve">. </w:t>
      </w:r>
    </w:p>
    <w:p w:rsidR="00B818DC" w:rsidRDefault="00B818DC" w:rsidP="00B818DC">
      <w:pPr>
        <w:pStyle w:val="Default"/>
        <w:ind w:firstLine="709"/>
        <w:jc w:val="both"/>
        <w:rPr>
          <w:color w:val="auto"/>
          <w:sz w:val="28"/>
          <w:szCs w:val="28"/>
        </w:rPr>
      </w:pPr>
      <w:r w:rsidRPr="00CA0F81">
        <w:rPr>
          <w:color w:val="auto"/>
          <w:sz w:val="28"/>
          <w:szCs w:val="28"/>
        </w:rPr>
        <w:t>По состоянию на 31.12.201</w:t>
      </w:r>
      <w:r w:rsidR="0059655C" w:rsidRPr="00CA0F81">
        <w:rPr>
          <w:color w:val="auto"/>
          <w:sz w:val="28"/>
          <w:szCs w:val="28"/>
        </w:rPr>
        <w:t>6</w:t>
      </w:r>
      <w:r w:rsidRPr="00CA0F81">
        <w:rPr>
          <w:color w:val="auto"/>
          <w:sz w:val="28"/>
          <w:szCs w:val="28"/>
        </w:rPr>
        <w:t xml:space="preserve"> судом удовлетворено </w:t>
      </w:r>
      <w:r w:rsidR="00CA0F81" w:rsidRPr="00CA0F81">
        <w:rPr>
          <w:color w:val="auto"/>
          <w:sz w:val="28"/>
          <w:szCs w:val="28"/>
        </w:rPr>
        <w:t>22</w:t>
      </w:r>
      <w:r w:rsidRPr="00CA0F81">
        <w:rPr>
          <w:color w:val="auto"/>
          <w:sz w:val="28"/>
          <w:szCs w:val="28"/>
        </w:rPr>
        <w:t xml:space="preserve"> жалоб в отношении ненормативных правовых </w:t>
      </w:r>
      <w:proofErr w:type="gramStart"/>
      <w:r w:rsidRPr="00CA0F81">
        <w:rPr>
          <w:color w:val="auto"/>
          <w:sz w:val="28"/>
          <w:szCs w:val="28"/>
        </w:rPr>
        <w:t>актов органов государственного контроля надзора Новосибирской области</w:t>
      </w:r>
      <w:proofErr w:type="gramEnd"/>
      <w:r w:rsidRPr="00CA0F81">
        <w:rPr>
          <w:color w:val="auto"/>
          <w:sz w:val="28"/>
          <w:szCs w:val="28"/>
        </w:rPr>
        <w:t>.</w:t>
      </w:r>
    </w:p>
    <w:p w:rsidR="003B5A22" w:rsidRDefault="003B5A22" w:rsidP="003B5A22">
      <w:pPr>
        <w:pStyle w:val="1"/>
        <w:shd w:val="clear" w:color="auto" w:fill="auto"/>
        <w:spacing w:before="0" w:line="240" w:lineRule="auto"/>
        <w:ind w:left="40" w:right="40" w:firstLine="709"/>
        <w:rPr>
          <w:sz w:val="28"/>
          <w:szCs w:val="28"/>
        </w:rPr>
      </w:pPr>
      <w:r>
        <w:rPr>
          <w:sz w:val="28"/>
          <w:szCs w:val="28"/>
        </w:rPr>
        <w:t>За</w:t>
      </w:r>
      <w:r w:rsidR="00FE76E3" w:rsidRPr="003B5A22">
        <w:rPr>
          <w:sz w:val="28"/>
          <w:szCs w:val="28"/>
        </w:rPr>
        <w:t xml:space="preserve"> 2016 год </w:t>
      </w:r>
      <w:r w:rsidRPr="003B5A22">
        <w:rPr>
          <w:sz w:val="28"/>
          <w:szCs w:val="28"/>
        </w:rPr>
        <w:t>органами исполнительной власти</w:t>
      </w:r>
      <w:r w:rsidR="00FE76E3" w:rsidRPr="003B5A22">
        <w:rPr>
          <w:sz w:val="28"/>
          <w:szCs w:val="28"/>
        </w:rPr>
        <w:t xml:space="preserve"> принято участие</w:t>
      </w:r>
      <w:r w:rsidRPr="003B5A22">
        <w:rPr>
          <w:sz w:val="28"/>
          <w:szCs w:val="28"/>
        </w:rPr>
        <w:t xml:space="preserve"> в качестве привлеченных специалистов</w:t>
      </w:r>
      <w:r w:rsidR="00FE76E3" w:rsidRPr="003B5A22">
        <w:rPr>
          <w:sz w:val="28"/>
          <w:szCs w:val="28"/>
        </w:rPr>
        <w:t xml:space="preserve"> </w:t>
      </w:r>
      <w:r w:rsidRPr="003B5A22">
        <w:rPr>
          <w:sz w:val="28"/>
          <w:szCs w:val="28"/>
        </w:rPr>
        <w:t xml:space="preserve">в </w:t>
      </w:r>
      <w:r w:rsidR="00FE76E3" w:rsidRPr="003B5A22">
        <w:rPr>
          <w:sz w:val="28"/>
          <w:szCs w:val="28"/>
        </w:rPr>
        <w:t>102</w:t>
      </w:r>
      <w:r w:rsidRPr="003B5A22">
        <w:rPr>
          <w:sz w:val="28"/>
          <w:szCs w:val="28"/>
        </w:rPr>
        <w:t xml:space="preserve"> прокурорской проверки. По итогам таких проверок принимались меры прокурорского реагирования (выносились предостережения о недопустимости нарушений закона, представления об устранении выявленных нарушений, возбуждались </w:t>
      </w:r>
      <w:r w:rsidRPr="003B5A22">
        <w:rPr>
          <w:sz w:val="28"/>
          <w:szCs w:val="28"/>
        </w:rPr>
        <w:lastRenderedPageBreak/>
        <w:t>административные дела), а также проведено 34 административных расследования.</w:t>
      </w:r>
    </w:p>
    <w:p w:rsidR="003B5A22" w:rsidRPr="0028287C" w:rsidRDefault="003B5A22" w:rsidP="003B5A22">
      <w:pPr>
        <w:pStyle w:val="1"/>
        <w:shd w:val="clear" w:color="auto" w:fill="auto"/>
        <w:spacing w:before="0" w:line="240" w:lineRule="auto"/>
        <w:ind w:left="40" w:right="40" w:firstLine="709"/>
        <w:rPr>
          <w:rFonts w:cs="Times New Roman"/>
          <w:bCs/>
          <w:sz w:val="28"/>
          <w:szCs w:val="28"/>
        </w:rPr>
      </w:pPr>
      <w:r w:rsidRPr="0028287C">
        <w:rPr>
          <w:rFonts w:cs="Times New Roman"/>
          <w:bCs/>
          <w:sz w:val="28"/>
          <w:szCs w:val="28"/>
        </w:rPr>
        <w:t>В прокуратуру Новосибирской области и ГУ МВД по Новосибирской области направлено 53 обращения по результатам проверок, в том числе в 1 полугодии – 26 обращений, во 2 полугодии</w:t>
      </w:r>
      <w:r w:rsidR="0028287C" w:rsidRPr="0028287C">
        <w:rPr>
          <w:rFonts w:cs="Times New Roman"/>
          <w:bCs/>
          <w:sz w:val="28"/>
          <w:szCs w:val="28"/>
        </w:rPr>
        <w:t xml:space="preserve"> </w:t>
      </w:r>
      <w:r w:rsidRPr="0028287C">
        <w:rPr>
          <w:rFonts w:cs="Times New Roman"/>
          <w:bCs/>
          <w:sz w:val="28"/>
          <w:szCs w:val="28"/>
        </w:rPr>
        <w:t>–</w:t>
      </w:r>
      <w:r w:rsidR="0028287C" w:rsidRPr="0028287C">
        <w:rPr>
          <w:rFonts w:cs="Times New Roman"/>
          <w:bCs/>
          <w:sz w:val="28"/>
          <w:szCs w:val="28"/>
        </w:rPr>
        <w:t xml:space="preserve"> </w:t>
      </w:r>
      <w:r w:rsidRPr="0028287C">
        <w:rPr>
          <w:rFonts w:cs="Times New Roman"/>
          <w:bCs/>
          <w:sz w:val="28"/>
          <w:szCs w:val="28"/>
        </w:rPr>
        <w:t>27 обращений.</w:t>
      </w:r>
      <w:r w:rsidR="0028287C" w:rsidRPr="0028287C">
        <w:rPr>
          <w:rFonts w:cs="Times New Roman"/>
          <w:bCs/>
          <w:sz w:val="28"/>
          <w:szCs w:val="28"/>
        </w:rPr>
        <w:t xml:space="preserve"> </w:t>
      </w:r>
    </w:p>
    <w:p w:rsidR="0028287C" w:rsidRPr="0028287C" w:rsidRDefault="0028287C" w:rsidP="0028287C">
      <w:pPr>
        <w:ind w:firstLine="709"/>
        <w:jc w:val="both"/>
        <w:rPr>
          <w:bCs/>
          <w:sz w:val="28"/>
          <w:szCs w:val="28"/>
        </w:rPr>
      </w:pPr>
      <w:r w:rsidRPr="0028287C">
        <w:rPr>
          <w:sz w:val="28"/>
          <w:szCs w:val="28"/>
        </w:rPr>
        <w:t xml:space="preserve">За 2016 год поступило 1106 обращений граждан и юридических лиц, из них 307 - на нарушения в области обращения с отходами, 158 - на нарушения в области охраны атмосферного воздуха. По каждому обращению  в пределах полномочий принимались меры, направленные на восстановление нарушенных прав и законных интересов. </w:t>
      </w:r>
      <w:r w:rsidRPr="0028287C">
        <w:rPr>
          <w:bCs/>
          <w:sz w:val="28"/>
          <w:szCs w:val="28"/>
        </w:rPr>
        <w:t>При необходимости назначались проверки. В 2016 году на основании обращений граждан было проведено 38 внеплановых документарных проверок.</w:t>
      </w:r>
    </w:p>
    <w:p w:rsidR="0028287C" w:rsidRPr="002F56BA" w:rsidRDefault="0028287C" w:rsidP="0028287C">
      <w:pPr>
        <w:pStyle w:val="1"/>
        <w:shd w:val="clear" w:color="auto" w:fill="auto"/>
        <w:spacing w:before="0" w:line="240" w:lineRule="auto"/>
        <w:ind w:left="40" w:right="40" w:firstLine="709"/>
      </w:pPr>
    </w:p>
    <w:p w:rsidR="00166D38" w:rsidRPr="00F828AB" w:rsidRDefault="00166D38" w:rsidP="00166D3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6.</w:t>
      </w:r>
    </w:p>
    <w:p w:rsidR="00166D38" w:rsidRPr="00F828AB" w:rsidRDefault="00166D38" w:rsidP="00166D3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Анализ и оценка эффективности </w:t>
      </w:r>
      <w:proofErr w:type="gramStart"/>
      <w:r w:rsidRPr="00F828AB">
        <w:rPr>
          <w:sz w:val="32"/>
          <w:szCs w:val="32"/>
        </w:rPr>
        <w:t>государственного</w:t>
      </w:r>
      <w:proofErr w:type="gramEnd"/>
    </w:p>
    <w:p w:rsidR="00166D38" w:rsidRPr="00886888" w:rsidRDefault="00166D38" w:rsidP="00166D38">
      <w:pPr>
        <w:pBdr>
          <w:top w:val="single" w:sz="4" w:space="1" w:color="auto"/>
          <w:left w:val="single" w:sz="4" w:space="4" w:color="auto"/>
          <w:bottom w:val="single" w:sz="4" w:space="1" w:color="auto"/>
          <w:right w:val="single" w:sz="4" w:space="4" w:color="auto"/>
        </w:pBdr>
        <w:jc w:val="center"/>
        <w:rPr>
          <w:sz w:val="32"/>
          <w:szCs w:val="32"/>
        </w:rPr>
      </w:pPr>
      <w:r>
        <w:rPr>
          <w:sz w:val="32"/>
          <w:szCs w:val="32"/>
        </w:rPr>
        <w:t>контроля (надзора)</w:t>
      </w:r>
    </w:p>
    <w:p w:rsidR="00166D38" w:rsidRDefault="00166D38" w:rsidP="00166D38">
      <w:pPr>
        <w:rPr>
          <w:sz w:val="32"/>
          <w:szCs w:val="32"/>
        </w:rPr>
      </w:pPr>
    </w:p>
    <w:p w:rsidR="00166D38" w:rsidRPr="00AE2185" w:rsidRDefault="00166D38" w:rsidP="00166D38">
      <w:pPr>
        <w:widowControl w:val="0"/>
        <w:autoSpaceDE w:val="0"/>
        <w:autoSpaceDN w:val="0"/>
        <w:adjustRightInd w:val="0"/>
        <w:ind w:firstLine="540"/>
        <w:jc w:val="both"/>
        <w:rPr>
          <w:sz w:val="28"/>
          <w:szCs w:val="28"/>
        </w:rPr>
      </w:pPr>
      <w:r>
        <w:rPr>
          <w:sz w:val="28"/>
          <w:szCs w:val="28"/>
        </w:rPr>
        <w:t>В ходе осуществления исполнительными органами государственной власти Новосибирской области в течение 201</w:t>
      </w:r>
      <w:r w:rsidR="00601F52">
        <w:rPr>
          <w:sz w:val="28"/>
          <w:szCs w:val="28"/>
        </w:rPr>
        <w:t>6</w:t>
      </w:r>
      <w:r>
        <w:rPr>
          <w:sz w:val="28"/>
          <w:szCs w:val="28"/>
        </w:rPr>
        <w:t xml:space="preserve"> года государственного контроля (надзора) были достигнуты следующие показатели его эффективности:</w:t>
      </w:r>
    </w:p>
    <w:tbl>
      <w:tblPr>
        <w:tblpPr w:leftFromText="180" w:rightFromText="180" w:vertAnchor="text" w:horzAnchor="margin" w:tblpX="-34" w:tblpY="23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
        <w:gridCol w:w="4184"/>
        <w:gridCol w:w="1276"/>
        <w:gridCol w:w="1276"/>
        <w:gridCol w:w="1417"/>
        <w:gridCol w:w="1134"/>
      </w:tblGrid>
      <w:tr w:rsidR="00166D38" w:rsidRPr="001953CC" w:rsidTr="000E2739">
        <w:trPr>
          <w:trHeight w:val="271"/>
        </w:trPr>
        <w:tc>
          <w:tcPr>
            <w:tcW w:w="602" w:type="dxa"/>
            <w:vMerge w:val="restart"/>
          </w:tcPr>
          <w:p w:rsidR="00166D38" w:rsidRPr="00CF433A" w:rsidRDefault="00166D38" w:rsidP="000E2739">
            <w:pPr>
              <w:autoSpaceDE w:val="0"/>
              <w:autoSpaceDN w:val="0"/>
              <w:adjustRightInd w:val="0"/>
              <w:rPr>
                <w:b/>
                <w:lang w:val="en-US"/>
              </w:rPr>
            </w:pPr>
            <w:r w:rsidRPr="00CF433A">
              <w:rPr>
                <w:b/>
                <w:sz w:val="22"/>
                <w:szCs w:val="22"/>
              </w:rPr>
              <w:t xml:space="preserve">№ </w:t>
            </w:r>
            <w:proofErr w:type="gramStart"/>
            <w:r w:rsidRPr="00CF433A">
              <w:rPr>
                <w:b/>
                <w:sz w:val="22"/>
                <w:szCs w:val="22"/>
              </w:rPr>
              <w:t>п</w:t>
            </w:r>
            <w:proofErr w:type="gramEnd"/>
            <w:r w:rsidRPr="00CF433A">
              <w:rPr>
                <w:b/>
                <w:sz w:val="22"/>
                <w:szCs w:val="22"/>
              </w:rPr>
              <w:t>/п</w:t>
            </w:r>
          </w:p>
        </w:tc>
        <w:tc>
          <w:tcPr>
            <w:tcW w:w="4184" w:type="dxa"/>
            <w:vMerge w:val="restart"/>
          </w:tcPr>
          <w:p w:rsidR="00166D38" w:rsidRPr="00CF433A" w:rsidRDefault="00166D38" w:rsidP="000E2739">
            <w:pPr>
              <w:autoSpaceDE w:val="0"/>
              <w:autoSpaceDN w:val="0"/>
              <w:adjustRightInd w:val="0"/>
              <w:rPr>
                <w:b/>
              </w:rPr>
            </w:pPr>
            <w:r w:rsidRPr="00CF433A">
              <w:rPr>
                <w:b/>
                <w:sz w:val="22"/>
                <w:szCs w:val="22"/>
              </w:rPr>
              <w:t xml:space="preserve">Показатели эффективности </w:t>
            </w:r>
            <w:r>
              <w:rPr>
                <w:b/>
                <w:sz w:val="22"/>
                <w:szCs w:val="22"/>
              </w:rPr>
              <w:t>государственного</w:t>
            </w:r>
            <w:r w:rsidRPr="00CF433A">
              <w:rPr>
                <w:b/>
                <w:sz w:val="22"/>
                <w:szCs w:val="22"/>
              </w:rPr>
              <w:t xml:space="preserve"> контроля</w:t>
            </w:r>
            <w:r>
              <w:rPr>
                <w:b/>
                <w:sz w:val="22"/>
                <w:szCs w:val="22"/>
              </w:rPr>
              <w:t xml:space="preserve"> (надзора)</w:t>
            </w:r>
            <w:r w:rsidRPr="00CF433A">
              <w:rPr>
                <w:b/>
                <w:sz w:val="22"/>
                <w:szCs w:val="22"/>
              </w:rPr>
              <w:t>:</w:t>
            </w:r>
          </w:p>
        </w:tc>
        <w:tc>
          <w:tcPr>
            <w:tcW w:w="2552" w:type="dxa"/>
            <w:gridSpan w:val="2"/>
          </w:tcPr>
          <w:p w:rsidR="00166D38" w:rsidRPr="00CF433A" w:rsidRDefault="00627E78" w:rsidP="000E2739">
            <w:pPr>
              <w:autoSpaceDE w:val="0"/>
              <w:autoSpaceDN w:val="0"/>
              <w:adjustRightInd w:val="0"/>
              <w:jc w:val="center"/>
              <w:rPr>
                <w:b/>
              </w:rPr>
            </w:pPr>
            <w:r>
              <w:rPr>
                <w:b/>
                <w:sz w:val="22"/>
                <w:szCs w:val="22"/>
              </w:rPr>
              <w:t>2016</w:t>
            </w:r>
          </w:p>
        </w:tc>
        <w:tc>
          <w:tcPr>
            <w:tcW w:w="1417" w:type="dxa"/>
            <w:vMerge w:val="restart"/>
          </w:tcPr>
          <w:p w:rsidR="00166D38" w:rsidRPr="00CF433A" w:rsidRDefault="00166D38" w:rsidP="000E2739">
            <w:pPr>
              <w:autoSpaceDE w:val="0"/>
              <w:autoSpaceDN w:val="0"/>
              <w:adjustRightInd w:val="0"/>
              <w:jc w:val="center"/>
              <w:rPr>
                <w:b/>
              </w:rPr>
            </w:pPr>
            <w:r>
              <w:rPr>
                <w:b/>
                <w:sz w:val="22"/>
                <w:szCs w:val="22"/>
              </w:rPr>
              <w:t>201</w:t>
            </w:r>
            <w:r w:rsidR="00627E78">
              <w:rPr>
                <w:b/>
                <w:sz w:val="22"/>
                <w:szCs w:val="22"/>
              </w:rPr>
              <w:t>6</w:t>
            </w:r>
          </w:p>
        </w:tc>
        <w:tc>
          <w:tcPr>
            <w:tcW w:w="1134" w:type="dxa"/>
            <w:vMerge w:val="restart"/>
          </w:tcPr>
          <w:p w:rsidR="00166D38" w:rsidRPr="00CF433A" w:rsidRDefault="00627E78" w:rsidP="000E2739">
            <w:pPr>
              <w:autoSpaceDE w:val="0"/>
              <w:autoSpaceDN w:val="0"/>
              <w:adjustRightInd w:val="0"/>
              <w:jc w:val="center"/>
              <w:rPr>
                <w:b/>
              </w:rPr>
            </w:pPr>
            <w:r>
              <w:rPr>
                <w:b/>
                <w:sz w:val="22"/>
                <w:szCs w:val="22"/>
              </w:rPr>
              <w:t>2015</w:t>
            </w:r>
          </w:p>
        </w:tc>
      </w:tr>
      <w:tr w:rsidR="00166D38" w:rsidRPr="001953CC" w:rsidTr="000E2739">
        <w:trPr>
          <w:trHeight w:val="411"/>
        </w:trPr>
        <w:tc>
          <w:tcPr>
            <w:tcW w:w="602" w:type="dxa"/>
            <w:vMerge/>
            <w:vAlign w:val="center"/>
          </w:tcPr>
          <w:p w:rsidR="00166D38" w:rsidRPr="00CF433A" w:rsidRDefault="00166D38" w:rsidP="000E2739">
            <w:pPr>
              <w:autoSpaceDE w:val="0"/>
              <w:autoSpaceDN w:val="0"/>
              <w:adjustRightInd w:val="0"/>
              <w:jc w:val="center"/>
              <w:rPr>
                <w:b/>
              </w:rPr>
            </w:pPr>
          </w:p>
        </w:tc>
        <w:tc>
          <w:tcPr>
            <w:tcW w:w="4184" w:type="dxa"/>
            <w:vMerge/>
            <w:vAlign w:val="center"/>
          </w:tcPr>
          <w:p w:rsidR="00166D38" w:rsidRPr="00CF433A" w:rsidRDefault="00166D38" w:rsidP="000E2739">
            <w:pPr>
              <w:autoSpaceDE w:val="0"/>
              <w:autoSpaceDN w:val="0"/>
              <w:adjustRightInd w:val="0"/>
              <w:jc w:val="center"/>
              <w:rPr>
                <w:b/>
              </w:rPr>
            </w:pPr>
          </w:p>
        </w:tc>
        <w:tc>
          <w:tcPr>
            <w:tcW w:w="1276" w:type="dxa"/>
            <w:vAlign w:val="center"/>
          </w:tcPr>
          <w:p w:rsidR="00166D38" w:rsidRPr="001D6B43" w:rsidRDefault="00166D38" w:rsidP="000E2739">
            <w:pPr>
              <w:autoSpaceDE w:val="0"/>
              <w:autoSpaceDN w:val="0"/>
              <w:adjustRightInd w:val="0"/>
              <w:jc w:val="center"/>
              <w:rPr>
                <w:b/>
              </w:rPr>
            </w:pPr>
            <w:r w:rsidRPr="001D6B43">
              <w:rPr>
                <w:b/>
                <w:sz w:val="22"/>
                <w:szCs w:val="22"/>
              </w:rPr>
              <w:t>1 полугодие</w:t>
            </w:r>
          </w:p>
        </w:tc>
        <w:tc>
          <w:tcPr>
            <w:tcW w:w="1276" w:type="dxa"/>
            <w:vAlign w:val="center"/>
          </w:tcPr>
          <w:p w:rsidR="00166D38" w:rsidRPr="00CF433A" w:rsidRDefault="00166D38" w:rsidP="000E2739">
            <w:pPr>
              <w:autoSpaceDE w:val="0"/>
              <w:autoSpaceDN w:val="0"/>
              <w:adjustRightInd w:val="0"/>
              <w:jc w:val="center"/>
              <w:rPr>
                <w:b/>
              </w:rPr>
            </w:pPr>
            <w:r>
              <w:rPr>
                <w:b/>
                <w:sz w:val="22"/>
                <w:szCs w:val="22"/>
              </w:rPr>
              <w:t>2 полугодие</w:t>
            </w:r>
          </w:p>
        </w:tc>
        <w:tc>
          <w:tcPr>
            <w:tcW w:w="1417" w:type="dxa"/>
            <w:vMerge/>
            <w:vAlign w:val="center"/>
          </w:tcPr>
          <w:p w:rsidR="00166D38" w:rsidRPr="00CF433A" w:rsidRDefault="00166D38" w:rsidP="000E2739">
            <w:pPr>
              <w:autoSpaceDE w:val="0"/>
              <w:autoSpaceDN w:val="0"/>
              <w:adjustRightInd w:val="0"/>
              <w:jc w:val="center"/>
              <w:rPr>
                <w:b/>
              </w:rPr>
            </w:pPr>
          </w:p>
        </w:tc>
        <w:tc>
          <w:tcPr>
            <w:tcW w:w="1134" w:type="dxa"/>
            <w:vMerge/>
            <w:vAlign w:val="center"/>
          </w:tcPr>
          <w:p w:rsidR="00166D38" w:rsidRPr="00CF433A" w:rsidRDefault="00166D38" w:rsidP="000E2739">
            <w:pPr>
              <w:autoSpaceDE w:val="0"/>
              <w:autoSpaceDN w:val="0"/>
              <w:adjustRightInd w:val="0"/>
              <w:jc w:val="center"/>
              <w:rPr>
                <w:b/>
              </w:rPr>
            </w:pPr>
          </w:p>
        </w:tc>
      </w:tr>
      <w:tr w:rsidR="00ED3B10" w:rsidRPr="00364AFA" w:rsidTr="000A2E8D">
        <w:trPr>
          <w:trHeight w:val="354"/>
        </w:trPr>
        <w:tc>
          <w:tcPr>
            <w:tcW w:w="602" w:type="dxa"/>
            <w:vAlign w:val="center"/>
          </w:tcPr>
          <w:p w:rsidR="00ED3B10" w:rsidRPr="00CF433A" w:rsidRDefault="00ED3B10" w:rsidP="00627E78">
            <w:pPr>
              <w:autoSpaceDE w:val="0"/>
              <w:autoSpaceDN w:val="0"/>
              <w:adjustRightInd w:val="0"/>
              <w:ind w:firstLine="140"/>
            </w:pPr>
            <w:r w:rsidRPr="00CF433A">
              <w:rPr>
                <w:sz w:val="22"/>
                <w:szCs w:val="22"/>
              </w:rPr>
              <w:t>1</w:t>
            </w:r>
          </w:p>
        </w:tc>
        <w:tc>
          <w:tcPr>
            <w:tcW w:w="4184" w:type="dxa"/>
            <w:vAlign w:val="center"/>
          </w:tcPr>
          <w:p w:rsidR="00ED3B10" w:rsidRPr="00CF433A" w:rsidRDefault="00ED3B10" w:rsidP="0077494D">
            <w:pPr>
              <w:autoSpaceDE w:val="0"/>
              <w:autoSpaceDN w:val="0"/>
              <w:adjustRightInd w:val="0"/>
            </w:pPr>
            <w:r w:rsidRPr="00CF433A">
              <w:rPr>
                <w:sz w:val="22"/>
                <w:szCs w:val="22"/>
              </w:rPr>
              <w:t>Выполнение плана проведения плановых проверок (доля проведенных плановых проверок в процентах</w:t>
            </w:r>
            <w:r>
              <w:rPr>
                <w:sz w:val="22"/>
                <w:szCs w:val="22"/>
              </w:rPr>
              <w:t xml:space="preserve"> от</w:t>
            </w:r>
            <w:r w:rsidRPr="00CF433A">
              <w:rPr>
                <w:sz w:val="22"/>
                <w:szCs w:val="22"/>
              </w:rPr>
              <w:t xml:space="preserve"> общего количества запланированных проверок);</w:t>
            </w:r>
          </w:p>
        </w:tc>
        <w:tc>
          <w:tcPr>
            <w:tcW w:w="1276" w:type="dxa"/>
            <w:vAlign w:val="center"/>
          </w:tcPr>
          <w:p w:rsidR="00ED3B10" w:rsidRPr="000A2E8D" w:rsidRDefault="00ED3B10" w:rsidP="000A2E8D">
            <w:pPr>
              <w:jc w:val="center"/>
              <w:rPr>
                <w:color w:val="000000"/>
              </w:rPr>
            </w:pPr>
            <w:r w:rsidRPr="000A2E8D">
              <w:rPr>
                <w:color w:val="000000"/>
                <w:sz w:val="22"/>
                <w:szCs w:val="22"/>
              </w:rPr>
              <w:t>98,69</w:t>
            </w:r>
            <w:r w:rsidR="00DE0ECE">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92,46</w:t>
            </w:r>
            <w:r w:rsidR="00DE0ECE">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91,56</w:t>
            </w:r>
            <w:r w:rsidR="00DE0ECE">
              <w:rPr>
                <w:color w:val="000000"/>
                <w:sz w:val="22"/>
                <w:szCs w:val="22"/>
              </w:rPr>
              <w:t>%</w:t>
            </w:r>
          </w:p>
        </w:tc>
        <w:tc>
          <w:tcPr>
            <w:tcW w:w="1134" w:type="dxa"/>
            <w:vAlign w:val="center"/>
          </w:tcPr>
          <w:p w:rsidR="00ED3B10" w:rsidRDefault="00ED3B10" w:rsidP="00627E78">
            <w:pPr>
              <w:autoSpaceDE w:val="0"/>
              <w:autoSpaceDN w:val="0"/>
              <w:adjustRightInd w:val="0"/>
              <w:jc w:val="center"/>
            </w:pPr>
          </w:p>
          <w:p w:rsidR="00ED3B10" w:rsidRDefault="00ED3B10" w:rsidP="00627E78">
            <w:pPr>
              <w:autoSpaceDE w:val="0"/>
              <w:autoSpaceDN w:val="0"/>
              <w:adjustRightInd w:val="0"/>
              <w:jc w:val="center"/>
            </w:pPr>
            <w:r>
              <w:rPr>
                <w:sz w:val="22"/>
                <w:szCs w:val="22"/>
              </w:rPr>
              <w:t>92,30%</w:t>
            </w:r>
          </w:p>
          <w:p w:rsidR="00ED3B10" w:rsidRPr="00CF433A" w:rsidRDefault="00ED3B10" w:rsidP="00627E78">
            <w:pPr>
              <w:autoSpaceDE w:val="0"/>
              <w:autoSpaceDN w:val="0"/>
              <w:adjustRightInd w:val="0"/>
            </w:pPr>
          </w:p>
        </w:tc>
      </w:tr>
      <w:tr w:rsidR="00ED3B10" w:rsidRPr="00364AFA" w:rsidTr="000A2E8D">
        <w:trPr>
          <w:trHeight w:val="61"/>
        </w:trPr>
        <w:tc>
          <w:tcPr>
            <w:tcW w:w="602" w:type="dxa"/>
            <w:vAlign w:val="center"/>
          </w:tcPr>
          <w:p w:rsidR="00ED3B10" w:rsidRPr="00CF433A" w:rsidRDefault="00ED3B10" w:rsidP="00627E78">
            <w:pPr>
              <w:autoSpaceDE w:val="0"/>
              <w:autoSpaceDN w:val="0"/>
              <w:adjustRightInd w:val="0"/>
              <w:ind w:firstLine="140"/>
            </w:pPr>
            <w:r w:rsidRPr="00CF433A">
              <w:rPr>
                <w:sz w:val="22"/>
                <w:szCs w:val="22"/>
              </w:rPr>
              <w:t>2</w:t>
            </w:r>
          </w:p>
        </w:tc>
        <w:tc>
          <w:tcPr>
            <w:tcW w:w="4184" w:type="dxa"/>
            <w:vAlign w:val="center"/>
          </w:tcPr>
          <w:p w:rsidR="00ED3B10" w:rsidRPr="00CF433A" w:rsidRDefault="00ED3B10" w:rsidP="00627E78">
            <w:pPr>
              <w:autoSpaceDE w:val="0"/>
              <w:autoSpaceDN w:val="0"/>
              <w:adjustRightInd w:val="0"/>
            </w:pPr>
            <w:r w:rsidRPr="00CF433A">
              <w:rPr>
                <w:sz w:val="22"/>
                <w:szCs w:val="22"/>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w:t>
            </w:r>
          </w:p>
        </w:tc>
        <w:tc>
          <w:tcPr>
            <w:tcW w:w="1276" w:type="dxa"/>
            <w:vAlign w:val="center"/>
          </w:tcPr>
          <w:p w:rsidR="00ED3B10" w:rsidRPr="000A2E8D" w:rsidRDefault="00ED3B10" w:rsidP="000A2E8D">
            <w:pPr>
              <w:jc w:val="center"/>
              <w:rPr>
                <w:color w:val="000000"/>
              </w:rPr>
            </w:pPr>
            <w:r w:rsidRPr="000A2E8D">
              <w:rPr>
                <w:color w:val="000000"/>
                <w:sz w:val="22"/>
                <w:szCs w:val="22"/>
              </w:rPr>
              <w:t>13,27</w:t>
            </w:r>
            <w:r w:rsidR="00DE0ECE">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13,46</w:t>
            </w:r>
            <w:r w:rsidR="00DE0ECE">
              <w:rPr>
                <w:color w:val="000000"/>
                <w:sz w:val="22"/>
                <w:szCs w:val="22"/>
              </w:rPr>
              <w:t>%</w:t>
            </w:r>
          </w:p>
        </w:tc>
        <w:tc>
          <w:tcPr>
            <w:tcW w:w="1417" w:type="dxa"/>
            <w:vAlign w:val="center"/>
          </w:tcPr>
          <w:p w:rsidR="00ED3B10" w:rsidRPr="000A2E8D" w:rsidRDefault="00ED3B10" w:rsidP="000A2E8D">
            <w:pPr>
              <w:jc w:val="center"/>
              <w:rPr>
                <w:color w:val="000000"/>
                <w:vertAlign w:val="superscript"/>
              </w:rPr>
            </w:pPr>
            <w:r w:rsidRPr="000A2E8D">
              <w:rPr>
                <w:color w:val="000000"/>
                <w:sz w:val="22"/>
                <w:szCs w:val="22"/>
              </w:rPr>
              <w:t>13,38</w:t>
            </w:r>
            <w:r w:rsidR="00DE0ECE">
              <w:rPr>
                <w:color w:val="000000"/>
                <w:sz w:val="22"/>
                <w:szCs w:val="22"/>
              </w:rPr>
              <w:t>%</w:t>
            </w:r>
            <w:r w:rsidR="00631D68" w:rsidRPr="000A2E8D">
              <w:rPr>
                <w:color w:val="000000"/>
                <w:sz w:val="22"/>
                <w:szCs w:val="22"/>
                <w:vertAlign w:val="superscript"/>
              </w:rPr>
              <w:t>1</w:t>
            </w:r>
          </w:p>
        </w:tc>
        <w:tc>
          <w:tcPr>
            <w:tcW w:w="1134" w:type="dxa"/>
            <w:vAlign w:val="center"/>
          </w:tcPr>
          <w:p w:rsidR="00ED3B10" w:rsidRPr="006C53D5" w:rsidRDefault="00ED3B10" w:rsidP="00627E78">
            <w:pPr>
              <w:autoSpaceDE w:val="0"/>
              <w:autoSpaceDN w:val="0"/>
              <w:adjustRightInd w:val="0"/>
              <w:jc w:val="center"/>
              <w:rPr>
                <w:vertAlign w:val="superscript"/>
              </w:rPr>
            </w:pPr>
            <w:r>
              <w:rPr>
                <w:sz w:val="22"/>
                <w:szCs w:val="22"/>
              </w:rPr>
              <w:t>38,60%</w:t>
            </w:r>
          </w:p>
        </w:tc>
      </w:tr>
      <w:tr w:rsidR="00ED3B10" w:rsidRPr="00364AFA" w:rsidTr="000A2E8D">
        <w:trPr>
          <w:trHeight w:val="31"/>
        </w:trPr>
        <w:tc>
          <w:tcPr>
            <w:tcW w:w="602" w:type="dxa"/>
            <w:vAlign w:val="center"/>
          </w:tcPr>
          <w:p w:rsidR="00ED3B10" w:rsidRPr="00CF433A" w:rsidRDefault="00ED3B10" w:rsidP="00627E78">
            <w:pPr>
              <w:autoSpaceDE w:val="0"/>
              <w:autoSpaceDN w:val="0"/>
              <w:adjustRightInd w:val="0"/>
              <w:ind w:firstLine="140"/>
            </w:pPr>
            <w:r w:rsidRPr="00CF433A">
              <w:rPr>
                <w:sz w:val="22"/>
                <w:szCs w:val="22"/>
              </w:rPr>
              <w:t>3</w:t>
            </w:r>
          </w:p>
        </w:tc>
        <w:tc>
          <w:tcPr>
            <w:tcW w:w="4184" w:type="dxa"/>
            <w:vAlign w:val="center"/>
          </w:tcPr>
          <w:p w:rsidR="00ED3B10" w:rsidRPr="00CF433A" w:rsidRDefault="00ED3B10" w:rsidP="00627E78">
            <w:pPr>
              <w:autoSpaceDE w:val="0"/>
              <w:autoSpaceDN w:val="0"/>
              <w:adjustRightInd w:val="0"/>
            </w:pPr>
            <w:r w:rsidRPr="00CF433A">
              <w:rPr>
                <w:sz w:val="22"/>
                <w:szCs w:val="22"/>
              </w:rPr>
              <w:t>Доля проверок, результаты которых признаны недействительными (в процентах общего числа проведенных проверок)</w:t>
            </w:r>
          </w:p>
        </w:tc>
        <w:tc>
          <w:tcPr>
            <w:tcW w:w="1276" w:type="dxa"/>
            <w:vAlign w:val="center"/>
          </w:tcPr>
          <w:p w:rsidR="00ED3B10" w:rsidRPr="000A2E8D" w:rsidRDefault="00DE0ECE" w:rsidP="000A2E8D">
            <w:pPr>
              <w:jc w:val="center"/>
              <w:rPr>
                <w:color w:val="000000"/>
              </w:rPr>
            </w:pPr>
            <w:r>
              <w:rPr>
                <w:color w:val="000000"/>
                <w:sz w:val="22"/>
                <w:szCs w:val="22"/>
              </w:rPr>
              <w:t>1%</w:t>
            </w:r>
          </w:p>
        </w:tc>
        <w:tc>
          <w:tcPr>
            <w:tcW w:w="1276" w:type="dxa"/>
            <w:vAlign w:val="center"/>
          </w:tcPr>
          <w:p w:rsidR="00ED3B10" w:rsidRPr="000A2E8D" w:rsidRDefault="00ED3B10" w:rsidP="000A2E8D">
            <w:pPr>
              <w:jc w:val="center"/>
              <w:rPr>
                <w:color w:val="000000"/>
              </w:rPr>
            </w:pPr>
            <w:r w:rsidRPr="000A2E8D">
              <w:rPr>
                <w:color w:val="000000"/>
                <w:sz w:val="22"/>
                <w:szCs w:val="22"/>
              </w:rPr>
              <w:t>0,6</w:t>
            </w:r>
            <w:r w:rsidR="00DE0ECE">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0,8</w:t>
            </w:r>
            <w:r w:rsidR="00DE0ECE">
              <w:rPr>
                <w:color w:val="000000"/>
                <w:sz w:val="22"/>
                <w:szCs w:val="22"/>
              </w:rPr>
              <w:t>%</w:t>
            </w:r>
          </w:p>
        </w:tc>
        <w:tc>
          <w:tcPr>
            <w:tcW w:w="1134" w:type="dxa"/>
            <w:vAlign w:val="center"/>
          </w:tcPr>
          <w:p w:rsidR="00ED3B10" w:rsidRPr="00CF433A" w:rsidRDefault="00ED3B10" w:rsidP="00627E78">
            <w:pPr>
              <w:autoSpaceDE w:val="0"/>
              <w:autoSpaceDN w:val="0"/>
              <w:adjustRightInd w:val="0"/>
              <w:jc w:val="center"/>
            </w:pPr>
            <w:r>
              <w:rPr>
                <w:sz w:val="22"/>
                <w:szCs w:val="22"/>
              </w:rPr>
              <w:t>0,10%</w:t>
            </w:r>
          </w:p>
        </w:tc>
      </w:tr>
      <w:tr w:rsidR="00ED3B10" w:rsidRPr="00364AFA" w:rsidTr="000A2E8D">
        <w:trPr>
          <w:trHeight w:val="31"/>
        </w:trPr>
        <w:tc>
          <w:tcPr>
            <w:tcW w:w="602" w:type="dxa"/>
            <w:vAlign w:val="center"/>
          </w:tcPr>
          <w:p w:rsidR="00ED3B10" w:rsidRPr="00CF433A" w:rsidRDefault="00ED3B10" w:rsidP="00627E78">
            <w:pPr>
              <w:autoSpaceDE w:val="0"/>
              <w:autoSpaceDN w:val="0"/>
              <w:adjustRightInd w:val="0"/>
              <w:ind w:firstLine="140"/>
            </w:pPr>
            <w:r w:rsidRPr="00CF433A">
              <w:rPr>
                <w:sz w:val="22"/>
                <w:szCs w:val="22"/>
              </w:rPr>
              <w:t>4</w:t>
            </w:r>
          </w:p>
        </w:tc>
        <w:tc>
          <w:tcPr>
            <w:tcW w:w="4184" w:type="dxa"/>
            <w:vAlign w:val="center"/>
          </w:tcPr>
          <w:p w:rsidR="00ED3B10" w:rsidRPr="00CF433A" w:rsidRDefault="00ED3B10" w:rsidP="00627E78">
            <w:pPr>
              <w:autoSpaceDE w:val="0"/>
              <w:autoSpaceDN w:val="0"/>
              <w:adjustRightInd w:val="0"/>
            </w:pPr>
            <w:r w:rsidRPr="00CF433A">
              <w:rPr>
                <w:sz w:val="22"/>
                <w:szCs w:val="22"/>
              </w:rPr>
              <w:t xml:space="preserve">Доля проверок, проведенных органами государственного контроля (надзора), муниципального контроля с нарушениями требований </w:t>
            </w:r>
            <w:hyperlink r:id="rId11" w:history="1">
              <w:r w:rsidRPr="00CF433A">
                <w:rPr>
                  <w:sz w:val="22"/>
                  <w:szCs w:val="22"/>
                </w:rPr>
                <w:t>законодательства</w:t>
              </w:r>
            </w:hyperlink>
            <w:r w:rsidRPr="00CF433A">
              <w:rPr>
                <w:sz w:val="22"/>
                <w:szCs w:val="22"/>
              </w:rPr>
              <w:t xml:space="preserve"> Российской Федерации о порядке их проведения, по </w:t>
            </w:r>
            <w:proofErr w:type="gramStart"/>
            <w:r w:rsidRPr="00CF433A">
              <w:rPr>
                <w:sz w:val="22"/>
                <w:szCs w:val="22"/>
              </w:rPr>
              <w:t>результатам</w:t>
            </w:r>
            <w:proofErr w:type="gramEnd"/>
            <w:r w:rsidRPr="00CF433A">
              <w:rPr>
                <w:sz w:val="22"/>
                <w:szCs w:val="22"/>
              </w:rPr>
              <w:t xml:space="preserve"> выявления которых к должностным лицам органов государственного </w:t>
            </w:r>
            <w:r w:rsidRPr="00CF433A">
              <w:rPr>
                <w:sz w:val="22"/>
                <w:szCs w:val="22"/>
              </w:rPr>
              <w:lastRenderedPageBreak/>
              <w:t>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w:t>
            </w:r>
          </w:p>
        </w:tc>
        <w:tc>
          <w:tcPr>
            <w:tcW w:w="1276" w:type="dxa"/>
            <w:vAlign w:val="center"/>
          </w:tcPr>
          <w:p w:rsidR="00ED3B10" w:rsidRPr="000A2E8D" w:rsidRDefault="00ED3B10" w:rsidP="000A2E8D">
            <w:pPr>
              <w:jc w:val="center"/>
              <w:rPr>
                <w:color w:val="000000"/>
              </w:rPr>
            </w:pPr>
            <w:r w:rsidRPr="000A2E8D">
              <w:rPr>
                <w:color w:val="000000"/>
                <w:sz w:val="22"/>
                <w:szCs w:val="22"/>
              </w:rPr>
              <w:lastRenderedPageBreak/>
              <w:t>0,04</w:t>
            </w:r>
            <w:r w:rsidR="00DE0ECE">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0,04</w:t>
            </w:r>
            <w:r w:rsidR="00DE0ECE">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0,04</w:t>
            </w:r>
            <w:r w:rsidR="00DE0ECE">
              <w:rPr>
                <w:color w:val="000000"/>
                <w:sz w:val="22"/>
                <w:szCs w:val="22"/>
              </w:rPr>
              <w:t>%</w:t>
            </w:r>
          </w:p>
        </w:tc>
        <w:tc>
          <w:tcPr>
            <w:tcW w:w="1134" w:type="dxa"/>
            <w:vAlign w:val="center"/>
          </w:tcPr>
          <w:p w:rsidR="00ED3B10" w:rsidRPr="00CF433A" w:rsidRDefault="00ED3B10" w:rsidP="00627E78">
            <w:pPr>
              <w:autoSpaceDE w:val="0"/>
              <w:autoSpaceDN w:val="0"/>
              <w:adjustRightInd w:val="0"/>
              <w:jc w:val="center"/>
            </w:pPr>
            <w:r>
              <w:rPr>
                <w:sz w:val="22"/>
                <w:szCs w:val="22"/>
              </w:rPr>
              <w:t>0,32%</w:t>
            </w:r>
          </w:p>
        </w:tc>
      </w:tr>
      <w:tr w:rsidR="00ED3B10" w:rsidRPr="00364AFA" w:rsidTr="000A2E8D">
        <w:trPr>
          <w:trHeight w:val="31"/>
        </w:trPr>
        <w:tc>
          <w:tcPr>
            <w:tcW w:w="602" w:type="dxa"/>
            <w:vAlign w:val="center"/>
          </w:tcPr>
          <w:p w:rsidR="00ED3B10" w:rsidRPr="00EF6BB2" w:rsidRDefault="00ED3B10" w:rsidP="00627E78">
            <w:pPr>
              <w:autoSpaceDE w:val="0"/>
              <w:autoSpaceDN w:val="0"/>
              <w:adjustRightInd w:val="0"/>
              <w:ind w:firstLine="140"/>
            </w:pPr>
            <w:r w:rsidRPr="00EF6BB2">
              <w:rPr>
                <w:sz w:val="22"/>
                <w:szCs w:val="22"/>
              </w:rPr>
              <w:lastRenderedPageBreak/>
              <w:t>5</w:t>
            </w:r>
          </w:p>
        </w:tc>
        <w:tc>
          <w:tcPr>
            <w:tcW w:w="4184" w:type="dxa"/>
            <w:vAlign w:val="center"/>
          </w:tcPr>
          <w:p w:rsidR="00ED3B10" w:rsidRPr="00EF6BB2" w:rsidRDefault="00ED3B10" w:rsidP="00627E78">
            <w:pPr>
              <w:autoSpaceDE w:val="0"/>
              <w:autoSpaceDN w:val="0"/>
              <w:adjustRightInd w:val="0"/>
            </w:pPr>
            <w:proofErr w:type="gramStart"/>
            <w:r w:rsidRPr="00EF6BB2">
              <w:rPr>
                <w:sz w:val="22"/>
                <w:szCs w:val="22"/>
              </w:rPr>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w:t>
            </w:r>
            <w:proofErr w:type="gramEnd"/>
          </w:p>
        </w:tc>
        <w:tc>
          <w:tcPr>
            <w:tcW w:w="1276" w:type="dxa"/>
            <w:vAlign w:val="center"/>
          </w:tcPr>
          <w:p w:rsidR="00ED3B10" w:rsidRPr="000A2E8D" w:rsidRDefault="00B055A4" w:rsidP="000A2E8D">
            <w:pPr>
              <w:jc w:val="center"/>
              <w:rPr>
                <w:color w:val="000000"/>
              </w:rPr>
            </w:pPr>
            <w:r w:rsidRPr="000A2E8D">
              <w:rPr>
                <w:color w:val="000000"/>
                <w:sz w:val="22"/>
                <w:szCs w:val="22"/>
              </w:rPr>
              <w:t>8</w:t>
            </w:r>
            <w:r w:rsidR="00ED3B10" w:rsidRPr="000A2E8D">
              <w:rPr>
                <w:color w:val="000000"/>
                <w:sz w:val="22"/>
                <w:szCs w:val="22"/>
              </w:rPr>
              <w:t>,</w:t>
            </w:r>
            <w:r w:rsidRPr="000A2E8D">
              <w:rPr>
                <w:color w:val="000000"/>
                <w:sz w:val="22"/>
                <w:szCs w:val="22"/>
              </w:rPr>
              <w:t>69</w:t>
            </w:r>
            <w:r w:rsidR="00DE0ECE">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7,6</w:t>
            </w:r>
            <w:r w:rsidR="00B055A4" w:rsidRPr="000A2E8D">
              <w:rPr>
                <w:color w:val="000000"/>
                <w:sz w:val="22"/>
                <w:szCs w:val="22"/>
              </w:rPr>
              <w:t>0</w:t>
            </w:r>
            <w:r w:rsidR="00DE0ECE">
              <w:rPr>
                <w:color w:val="000000"/>
                <w:sz w:val="22"/>
                <w:szCs w:val="22"/>
              </w:rPr>
              <w:t>%</w:t>
            </w:r>
          </w:p>
        </w:tc>
        <w:tc>
          <w:tcPr>
            <w:tcW w:w="1417" w:type="dxa"/>
            <w:vAlign w:val="center"/>
          </w:tcPr>
          <w:p w:rsidR="00ED3B10" w:rsidRPr="000A2E8D" w:rsidRDefault="00ED3B10" w:rsidP="000A2E8D">
            <w:pPr>
              <w:jc w:val="center"/>
              <w:rPr>
                <w:color w:val="000000"/>
                <w:vertAlign w:val="superscript"/>
              </w:rPr>
            </w:pPr>
            <w:r w:rsidRPr="000A2E8D">
              <w:rPr>
                <w:color w:val="000000"/>
                <w:sz w:val="22"/>
                <w:szCs w:val="22"/>
              </w:rPr>
              <w:t>8,16</w:t>
            </w:r>
            <w:r w:rsidR="00DE0ECE">
              <w:rPr>
                <w:color w:val="000000"/>
                <w:sz w:val="22"/>
                <w:szCs w:val="22"/>
              </w:rPr>
              <w:t>%</w:t>
            </w:r>
            <w:r w:rsidR="00631D68" w:rsidRPr="000A2E8D">
              <w:rPr>
                <w:color w:val="000000"/>
                <w:sz w:val="22"/>
                <w:szCs w:val="22"/>
                <w:vertAlign w:val="superscript"/>
              </w:rPr>
              <w:t>2</w:t>
            </w:r>
          </w:p>
        </w:tc>
        <w:tc>
          <w:tcPr>
            <w:tcW w:w="1134" w:type="dxa"/>
            <w:vAlign w:val="center"/>
          </w:tcPr>
          <w:p w:rsidR="00ED3B10" w:rsidRPr="00CF433A" w:rsidRDefault="00ED3B10" w:rsidP="00627E78">
            <w:pPr>
              <w:autoSpaceDE w:val="0"/>
              <w:autoSpaceDN w:val="0"/>
              <w:adjustRightInd w:val="0"/>
              <w:jc w:val="center"/>
            </w:pPr>
            <w:r>
              <w:rPr>
                <w:sz w:val="22"/>
                <w:szCs w:val="22"/>
              </w:rPr>
              <w:t>1,92%</w:t>
            </w:r>
          </w:p>
        </w:tc>
      </w:tr>
      <w:tr w:rsidR="00ED3B10" w:rsidRPr="00364AFA" w:rsidTr="000A2E8D">
        <w:trPr>
          <w:trHeight w:val="31"/>
        </w:trPr>
        <w:tc>
          <w:tcPr>
            <w:tcW w:w="602" w:type="dxa"/>
            <w:vAlign w:val="center"/>
          </w:tcPr>
          <w:p w:rsidR="00ED3B10" w:rsidRPr="00EF6BB2" w:rsidRDefault="00ED3B10" w:rsidP="00627E78">
            <w:pPr>
              <w:autoSpaceDE w:val="0"/>
              <w:autoSpaceDN w:val="0"/>
              <w:adjustRightInd w:val="0"/>
              <w:ind w:firstLine="140"/>
            </w:pPr>
            <w:r w:rsidRPr="00EF6BB2">
              <w:rPr>
                <w:sz w:val="22"/>
                <w:szCs w:val="22"/>
              </w:rPr>
              <w:t>6</w:t>
            </w:r>
          </w:p>
        </w:tc>
        <w:tc>
          <w:tcPr>
            <w:tcW w:w="4184" w:type="dxa"/>
            <w:vAlign w:val="center"/>
          </w:tcPr>
          <w:p w:rsidR="00ED3B10" w:rsidRPr="00EF6BB2" w:rsidRDefault="00ED3B10" w:rsidP="00627E78">
            <w:pPr>
              <w:autoSpaceDE w:val="0"/>
              <w:autoSpaceDN w:val="0"/>
              <w:adjustRightInd w:val="0"/>
            </w:pPr>
            <w:r w:rsidRPr="00EF6BB2">
              <w:rPr>
                <w:sz w:val="22"/>
                <w:szCs w:val="22"/>
              </w:rPr>
              <w:t>Среднее количество проверок, проведенных в отношении одного юридического лица, индивидуального предпринимателя</w:t>
            </w:r>
          </w:p>
        </w:tc>
        <w:tc>
          <w:tcPr>
            <w:tcW w:w="1276" w:type="dxa"/>
            <w:vAlign w:val="center"/>
          </w:tcPr>
          <w:p w:rsidR="00ED3B10" w:rsidRPr="000A2E8D" w:rsidRDefault="00ED3B10" w:rsidP="000A2E8D">
            <w:pPr>
              <w:jc w:val="center"/>
              <w:rPr>
                <w:color w:val="000000"/>
              </w:rPr>
            </w:pPr>
            <w:r w:rsidRPr="000A2E8D">
              <w:rPr>
                <w:color w:val="000000"/>
                <w:sz w:val="22"/>
                <w:szCs w:val="22"/>
              </w:rPr>
              <w:t>0,94</w:t>
            </w:r>
            <w:r w:rsidR="00DE0ECE">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0,9</w:t>
            </w:r>
            <w:r w:rsidR="00BC3409" w:rsidRPr="000A2E8D">
              <w:rPr>
                <w:color w:val="000000"/>
                <w:sz w:val="22"/>
                <w:szCs w:val="22"/>
              </w:rPr>
              <w:t>3</w:t>
            </w:r>
            <w:r w:rsidR="00DE0ECE">
              <w:rPr>
                <w:color w:val="000000"/>
                <w:sz w:val="22"/>
                <w:szCs w:val="22"/>
              </w:rPr>
              <w:t>%</w:t>
            </w:r>
          </w:p>
        </w:tc>
        <w:tc>
          <w:tcPr>
            <w:tcW w:w="1417" w:type="dxa"/>
            <w:vAlign w:val="center"/>
          </w:tcPr>
          <w:p w:rsidR="00ED3B10" w:rsidRPr="000A2E8D" w:rsidRDefault="00ED3B10" w:rsidP="000A2E8D">
            <w:pPr>
              <w:jc w:val="center"/>
              <w:rPr>
                <w:color w:val="000000"/>
                <w:vertAlign w:val="superscript"/>
              </w:rPr>
            </w:pPr>
            <w:r w:rsidRPr="000A2E8D">
              <w:rPr>
                <w:color w:val="000000"/>
                <w:sz w:val="22"/>
                <w:szCs w:val="22"/>
              </w:rPr>
              <w:t>0,9</w:t>
            </w:r>
            <w:r w:rsidR="00685EBC" w:rsidRPr="000A2E8D">
              <w:rPr>
                <w:color w:val="000000"/>
                <w:sz w:val="22"/>
                <w:szCs w:val="22"/>
              </w:rPr>
              <w:t>35</w:t>
            </w:r>
            <w:r w:rsidR="00DE0ECE">
              <w:rPr>
                <w:color w:val="000000"/>
                <w:sz w:val="22"/>
                <w:szCs w:val="22"/>
              </w:rPr>
              <w:t>%</w:t>
            </w:r>
            <w:r w:rsidR="001B22DC" w:rsidRPr="000A2E8D">
              <w:rPr>
                <w:color w:val="000000"/>
                <w:sz w:val="22"/>
                <w:szCs w:val="22"/>
                <w:vertAlign w:val="superscript"/>
              </w:rPr>
              <w:t>3</w:t>
            </w:r>
          </w:p>
        </w:tc>
        <w:tc>
          <w:tcPr>
            <w:tcW w:w="1134" w:type="dxa"/>
            <w:vAlign w:val="center"/>
          </w:tcPr>
          <w:p w:rsidR="00ED3B10" w:rsidRPr="00CF433A" w:rsidRDefault="00ED3B10" w:rsidP="00627E78">
            <w:pPr>
              <w:autoSpaceDE w:val="0"/>
              <w:autoSpaceDN w:val="0"/>
              <w:adjustRightInd w:val="0"/>
              <w:jc w:val="center"/>
            </w:pPr>
            <w:r>
              <w:rPr>
                <w:sz w:val="22"/>
                <w:szCs w:val="22"/>
              </w:rPr>
              <w:t>3,22</w:t>
            </w:r>
            <w:r w:rsidR="00DE0ECE">
              <w:rPr>
                <w:sz w:val="22"/>
                <w:szCs w:val="22"/>
              </w:rPr>
              <w:t>%</w:t>
            </w:r>
          </w:p>
        </w:tc>
      </w:tr>
      <w:tr w:rsidR="00ED3B10" w:rsidRPr="00364AFA" w:rsidTr="000A2E8D">
        <w:trPr>
          <w:trHeight w:val="240"/>
        </w:trPr>
        <w:tc>
          <w:tcPr>
            <w:tcW w:w="602" w:type="dxa"/>
            <w:vAlign w:val="center"/>
          </w:tcPr>
          <w:p w:rsidR="00ED3B10" w:rsidRPr="00EF6BB2" w:rsidRDefault="00ED3B10" w:rsidP="00627E78">
            <w:pPr>
              <w:autoSpaceDE w:val="0"/>
              <w:autoSpaceDN w:val="0"/>
              <w:adjustRightInd w:val="0"/>
              <w:ind w:firstLine="140"/>
            </w:pPr>
            <w:r w:rsidRPr="00EF6BB2">
              <w:rPr>
                <w:sz w:val="22"/>
                <w:szCs w:val="22"/>
              </w:rPr>
              <w:t>7</w:t>
            </w:r>
          </w:p>
        </w:tc>
        <w:tc>
          <w:tcPr>
            <w:tcW w:w="4184" w:type="dxa"/>
            <w:vAlign w:val="center"/>
          </w:tcPr>
          <w:p w:rsidR="00ED3B10" w:rsidRPr="00EF6BB2" w:rsidRDefault="00ED3B10" w:rsidP="00627E78">
            <w:pPr>
              <w:autoSpaceDE w:val="0"/>
              <w:autoSpaceDN w:val="0"/>
              <w:adjustRightInd w:val="0"/>
            </w:pPr>
            <w:r w:rsidRPr="00EF6BB2">
              <w:rPr>
                <w:sz w:val="22"/>
                <w:szCs w:val="22"/>
              </w:rPr>
              <w:t>Доля проведенных внеплановых проверок (в процентах общего количества проведенных проверок)</w:t>
            </w:r>
          </w:p>
        </w:tc>
        <w:tc>
          <w:tcPr>
            <w:tcW w:w="1276" w:type="dxa"/>
            <w:vAlign w:val="center"/>
          </w:tcPr>
          <w:p w:rsidR="00ED3B10" w:rsidRPr="000A2E8D" w:rsidRDefault="00ED3B10" w:rsidP="000A2E8D">
            <w:pPr>
              <w:jc w:val="center"/>
              <w:rPr>
                <w:color w:val="000000"/>
              </w:rPr>
            </w:pPr>
            <w:r w:rsidRPr="000A2E8D">
              <w:rPr>
                <w:color w:val="000000"/>
                <w:sz w:val="22"/>
                <w:szCs w:val="22"/>
              </w:rPr>
              <w:t>20,98</w:t>
            </w:r>
            <w:r w:rsidR="00DE0ECE">
              <w:rPr>
                <w:color w:val="000000"/>
                <w:sz w:val="22"/>
                <w:szCs w:val="22"/>
              </w:rPr>
              <w:t>%</w:t>
            </w:r>
          </w:p>
        </w:tc>
        <w:tc>
          <w:tcPr>
            <w:tcW w:w="1276" w:type="dxa"/>
            <w:vAlign w:val="center"/>
          </w:tcPr>
          <w:p w:rsidR="00ED3B10" w:rsidRPr="000A2E8D" w:rsidRDefault="00B055A4" w:rsidP="000A2E8D">
            <w:pPr>
              <w:jc w:val="center"/>
              <w:rPr>
                <w:color w:val="000000"/>
              </w:rPr>
            </w:pPr>
            <w:r w:rsidRPr="000A2E8D">
              <w:rPr>
                <w:color w:val="000000"/>
                <w:sz w:val="22"/>
                <w:szCs w:val="22"/>
              </w:rPr>
              <w:t>24</w:t>
            </w:r>
            <w:r w:rsidR="00ED3B10" w:rsidRPr="000A2E8D">
              <w:rPr>
                <w:color w:val="000000"/>
                <w:sz w:val="22"/>
                <w:szCs w:val="22"/>
              </w:rPr>
              <w:t>,</w:t>
            </w:r>
            <w:r w:rsidRPr="000A2E8D">
              <w:rPr>
                <w:color w:val="000000"/>
                <w:sz w:val="22"/>
                <w:szCs w:val="22"/>
              </w:rPr>
              <w:t>92</w:t>
            </w:r>
            <w:r w:rsidR="00DE0ECE">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22,95</w:t>
            </w:r>
            <w:r w:rsidR="00DE0ECE">
              <w:rPr>
                <w:color w:val="000000"/>
                <w:sz w:val="22"/>
                <w:szCs w:val="22"/>
              </w:rPr>
              <w:t>%</w:t>
            </w:r>
          </w:p>
        </w:tc>
        <w:tc>
          <w:tcPr>
            <w:tcW w:w="1134" w:type="dxa"/>
            <w:vAlign w:val="center"/>
          </w:tcPr>
          <w:p w:rsidR="00ED3B10" w:rsidRPr="00CF433A" w:rsidRDefault="00ED3B10" w:rsidP="00627E78">
            <w:pPr>
              <w:autoSpaceDE w:val="0"/>
              <w:autoSpaceDN w:val="0"/>
              <w:adjustRightInd w:val="0"/>
              <w:jc w:val="center"/>
            </w:pPr>
            <w:r>
              <w:rPr>
                <w:sz w:val="22"/>
                <w:szCs w:val="22"/>
              </w:rPr>
              <w:t>66,79%</w:t>
            </w:r>
          </w:p>
        </w:tc>
      </w:tr>
      <w:tr w:rsidR="00ED3B10" w:rsidRPr="00364AFA" w:rsidTr="000A2E8D">
        <w:trPr>
          <w:trHeight w:val="31"/>
        </w:trPr>
        <w:tc>
          <w:tcPr>
            <w:tcW w:w="602" w:type="dxa"/>
            <w:vAlign w:val="center"/>
          </w:tcPr>
          <w:p w:rsidR="00ED3B10" w:rsidRPr="00CF433A" w:rsidRDefault="00ED3B10" w:rsidP="00627E78">
            <w:pPr>
              <w:autoSpaceDE w:val="0"/>
              <w:autoSpaceDN w:val="0"/>
              <w:adjustRightInd w:val="0"/>
              <w:ind w:firstLine="140"/>
            </w:pPr>
            <w:r w:rsidRPr="00CF433A">
              <w:rPr>
                <w:sz w:val="22"/>
                <w:szCs w:val="22"/>
              </w:rPr>
              <w:t>8</w:t>
            </w:r>
          </w:p>
        </w:tc>
        <w:tc>
          <w:tcPr>
            <w:tcW w:w="4184" w:type="dxa"/>
            <w:vAlign w:val="center"/>
          </w:tcPr>
          <w:p w:rsidR="00ED3B10" w:rsidRPr="00CF433A" w:rsidRDefault="00ED3B10" w:rsidP="00627E78">
            <w:pPr>
              <w:autoSpaceDE w:val="0"/>
              <w:autoSpaceDN w:val="0"/>
              <w:adjustRightInd w:val="0"/>
            </w:pPr>
            <w:r w:rsidRPr="00CF433A">
              <w:rPr>
                <w:sz w:val="22"/>
                <w:szCs w:val="22"/>
              </w:rPr>
              <w:t>Доля правонарушений, выявленных по итогам проведения внеплановых проверок (в процентах общего числа правонарушений, выявленных по итогам проверок)</w:t>
            </w:r>
          </w:p>
        </w:tc>
        <w:tc>
          <w:tcPr>
            <w:tcW w:w="1276" w:type="dxa"/>
            <w:vAlign w:val="center"/>
          </w:tcPr>
          <w:p w:rsidR="00ED3B10" w:rsidRPr="000A2E8D" w:rsidRDefault="00B055A4" w:rsidP="000A2E8D">
            <w:pPr>
              <w:jc w:val="center"/>
              <w:rPr>
                <w:color w:val="000000"/>
              </w:rPr>
            </w:pPr>
            <w:r w:rsidRPr="000A2E8D">
              <w:rPr>
                <w:color w:val="000000"/>
                <w:sz w:val="22"/>
                <w:szCs w:val="22"/>
              </w:rPr>
              <w:t>19,21</w:t>
            </w:r>
            <w:r w:rsidR="00DE0ECE">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19,23</w:t>
            </w:r>
            <w:r w:rsidR="00DE0ECE">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19,22</w:t>
            </w:r>
            <w:r w:rsidR="00DE0ECE">
              <w:rPr>
                <w:color w:val="000000"/>
                <w:sz w:val="22"/>
                <w:szCs w:val="22"/>
              </w:rPr>
              <w:t>%</w:t>
            </w:r>
          </w:p>
        </w:tc>
        <w:tc>
          <w:tcPr>
            <w:tcW w:w="1134" w:type="dxa"/>
            <w:vAlign w:val="center"/>
          </w:tcPr>
          <w:p w:rsidR="00ED3B10" w:rsidRPr="00CF433A" w:rsidRDefault="00ED3B10" w:rsidP="00627E78">
            <w:pPr>
              <w:autoSpaceDE w:val="0"/>
              <w:autoSpaceDN w:val="0"/>
              <w:adjustRightInd w:val="0"/>
              <w:jc w:val="center"/>
            </w:pPr>
            <w:r>
              <w:rPr>
                <w:sz w:val="22"/>
                <w:szCs w:val="22"/>
              </w:rPr>
              <w:t>35,34%</w:t>
            </w:r>
          </w:p>
        </w:tc>
      </w:tr>
      <w:tr w:rsidR="00ED3B10" w:rsidRPr="00364AFA" w:rsidTr="000A2E8D">
        <w:trPr>
          <w:trHeight w:val="31"/>
        </w:trPr>
        <w:tc>
          <w:tcPr>
            <w:tcW w:w="602" w:type="dxa"/>
            <w:vAlign w:val="center"/>
          </w:tcPr>
          <w:p w:rsidR="00ED3B10" w:rsidRPr="00CF433A" w:rsidRDefault="00ED3B10" w:rsidP="00627E78">
            <w:pPr>
              <w:autoSpaceDE w:val="0"/>
              <w:autoSpaceDN w:val="0"/>
              <w:adjustRightInd w:val="0"/>
              <w:ind w:firstLine="140"/>
            </w:pPr>
            <w:r w:rsidRPr="00CF433A">
              <w:rPr>
                <w:sz w:val="22"/>
                <w:szCs w:val="22"/>
              </w:rPr>
              <w:t xml:space="preserve">9 </w:t>
            </w:r>
          </w:p>
        </w:tc>
        <w:tc>
          <w:tcPr>
            <w:tcW w:w="4184" w:type="dxa"/>
            <w:vAlign w:val="center"/>
          </w:tcPr>
          <w:p w:rsidR="00ED3B10" w:rsidRPr="00CF433A" w:rsidRDefault="00ED3B10" w:rsidP="00627E78">
            <w:pPr>
              <w:autoSpaceDE w:val="0"/>
              <w:autoSpaceDN w:val="0"/>
              <w:adjustRightInd w:val="0"/>
            </w:pPr>
            <w:proofErr w:type="gramStart"/>
            <w:r w:rsidRPr="00CF433A">
              <w:rPr>
                <w:sz w:val="22"/>
                <w:szCs w:val="22"/>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w:t>
            </w:r>
            <w:proofErr w:type="gramEnd"/>
            <w:r w:rsidRPr="00CF433A">
              <w:rPr>
                <w:sz w:val="22"/>
                <w:szCs w:val="22"/>
              </w:rPr>
              <w:t xml:space="preserve"> проведенных внеплановых проверок)</w:t>
            </w:r>
          </w:p>
        </w:tc>
        <w:tc>
          <w:tcPr>
            <w:tcW w:w="1276" w:type="dxa"/>
            <w:vAlign w:val="center"/>
          </w:tcPr>
          <w:p w:rsidR="00ED3B10" w:rsidRPr="000A2E8D" w:rsidRDefault="00BC3409" w:rsidP="000A2E8D">
            <w:pPr>
              <w:jc w:val="center"/>
              <w:rPr>
                <w:color w:val="000000"/>
              </w:rPr>
            </w:pPr>
            <w:r w:rsidRPr="000A2E8D">
              <w:rPr>
                <w:color w:val="000000"/>
                <w:sz w:val="22"/>
                <w:szCs w:val="22"/>
              </w:rPr>
              <w:t>12,85</w:t>
            </w:r>
            <w:r w:rsidR="00DE0ECE">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3,93</w:t>
            </w:r>
            <w:r w:rsidR="00DE0ECE">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8,</w:t>
            </w:r>
            <w:r w:rsidR="00BC3409" w:rsidRPr="000A2E8D">
              <w:rPr>
                <w:color w:val="000000"/>
                <w:sz w:val="22"/>
                <w:szCs w:val="22"/>
              </w:rPr>
              <w:t>39</w:t>
            </w:r>
            <w:r w:rsidR="00DE0ECE">
              <w:rPr>
                <w:color w:val="000000"/>
                <w:sz w:val="22"/>
                <w:szCs w:val="22"/>
              </w:rPr>
              <w:t>%</w:t>
            </w:r>
          </w:p>
        </w:tc>
        <w:tc>
          <w:tcPr>
            <w:tcW w:w="1134" w:type="dxa"/>
            <w:vAlign w:val="center"/>
          </w:tcPr>
          <w:p w:rsidR="00ED3B10" w:rsidRPr="00CF433A" w:rsidRDefault="00ED3B10" w:rsidP="00627E78">
            <w:pPr>
              <w:autoSpaceDE w:val="0"/>
              <w:autoSpaceDN w:val="0"/>
              <w:adjustRightInd w:val="0"/>
              <w:jc w:val="center"/>
            </w:pPr>
            <w:r>
              <w:rPr>
                <w:sz w:val="22"/>
                <w:szCs w:val="22"/>
              </w:rPr>
              <w:t>1,30%</w:t>
            </w:r>
          </w:p>
        </w:tc>
      </w:tr>
      <w:tr w:rsidR="00ED3B10" w:rsidRPr="00364AFA" w:rsidTr="000A2E8D">
        <w:trPr>
          <w:trHeight w:val="31"/>
        </w:trPr>
        <w:tc>
          <w:tcPr>
            <w:tcW w:w="602" w:type="dxa"/>
            <w:vAlign w:val="center"/>
          </w:tcPr>
          <w:p w:rsidR="00ED3B10" w:rsidRPr="00CF433A" w:rsidRDefault="00ED3B10" w:rsidP="00627E78">
            <w:pPr>
              <w:autoSpaceDE w:val="0"/>
              <w:autoSpaceDN w:val="0"/>
              <w:adjustRightInd w:val="0"/>
              <w:ind w:firstLine="140"/>
            </w:pPr>
            <w:r w:rsidRPr="00CF433A">
              <w:rPr>
                <w:sz w:val="22"/>
                <w:szCs w:val="22"/>
              </w:rPr>
              <w:t>10</w:t>
            </w:r>
          </w:p>
        </w:tc>
        <w:tc>
          <w:tcPr>
            <w:tcW w:w="4184" w:type="dxa"/>
            <w:vAlign w:val="center"/>
          </w:tcPr>
          <w:p w:rsidR="00ED3B10" w:rsidRPr="00CF433A" w:rsidRDefault="00ED3B10" w:rsidP="00627E78">
            <w:pPr>
              <w:autoSpaceDE w:val="0"/>
              <w:autoSpaceDN w:val="0"/>
              <w:adjustRightInd w:val="0"/>
            </w:pPr>
            <w:proofErr w:type="gramStart"/>
            <w:r w:rsidRPr="00CF433A">
              <w:rPr>
                <w:sz w:val="22"/>
                <w:szCs w:val="22"/>
              </w:rPr>
              <w:t xml:space="preserve">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w:t>
            </w:r>
            <w:r w:rsidRPr="00CF433A">
              <w:rPr>
                <w:sz w:val="22"/>
                <w:szCs w:val="22"/>
              </w:rPr>
              <w:lastRenderedPageBreak/>
              <w:t>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sidRPr="00CF433A">
              <w:rPr>
                <w:sz w:val="22"/>
                <w:szCs w:val="22"/>
              </w:rPr>
              <w:t xml:space="preserve"> (в процентах общего количества проведенных внеплановых проверок)</w:t>
            </w:r>
          </w:p>
        </w:tc>
        <w:tc>
          <w:tcPr>
            <w:tcW w:w="1276" w:type="dxa"/>
            <w:vAlign w:val="center"/>
          </w:tcPr>
          <w:p w:rsidR="00ED3B10" w:rsidRPr="000A2E8D" w:rsidRDefault="00ED3B10" w:rsidP="000A2E8D">
            <w:pPr>
              <w:jc w:val="center"/>
              <w:rPr>
                <w:color w:val="000000"/>
              </w:rPr>
            </w:pPr>
            <w:r w:rsidRPr="000A2E8D">
              <w:rPr>
                <w:color w:val="000000"/>
                <w:sz w:val="22"/>
                <w:szCs w:val="22"/>
              </w:rPr>
              <w:lastRenderedPageBreak/>
              <w:t>0,37</w:t>
            </w:r>
            <w:r w:rsidR="00DE0ECE">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0,36</w:t>
            </w:r>
            <w:r w:rsidR="00DE0ECE">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0,36</w:t>
            </w:r>
            <w:r w:rsidR="00DE0ECE">
              <w:rPr>
                <w:color w:val="000000"/>
                <w:sz w:val="22"/>
                <w:szCs w:val="22"/>
              </w:rPr>
              <w:t>%</w:t>
            </w:r>
          </w:p>
        </w:tc>
        <w:tc>
          <w:tcPr>
            <w:tcW w:w="1134" w:type="dxa"/>
            <w:vAlign w:val="center"/>
          </w:tcPr>
          <w:p w:rsidR="00ED3B10" w:rsidRPr="00CF433A" w:rsidRDefault="00ED3B10" w:rsidP="00627E78">
            <w:pPr>
              <w:autoSpaceDE w:val="0"/>
              <w:autoSpaceDN w:val="0"/>
              <w:adjustRightInd w:val="0"/>
              <w:jc w:val="center"/>
            </w:pPr>
            <w:r>
              <w:rPr>
                <w:sz w:val="22"/>
                <w:szCs w:val="22"/>
              </w:rPr>
              <w:t>0,06%</w:t>
            </w:r>
          </w:p>
        </w:tc>
      </w:tr>
      <w:tr w:rsidR="00ED3B10" w:rsidRPr="00364AFA" w:rsidTr="000A2E8D">
        <w:trPr>
          <w:trHeight w:val="308"/>
        </w:trPr>
        <w:tc>
          <w:tcPr>
            <w:tcW w:w="602" w:type="dxa"/>
            <w:vAlign w:val="center"/>
          </w:tcPr>
          <w:p w:rsidR="00ED3B10" w:rsidRPr="00EF6BB2" w:rsidRDefault="00ED3B10" w:rsidP="00A6495B">
            <w:pPr>
              <w:autoSpaceDE w:val="0"/>
              <w:autoSpaceDN w:val="0"/>
              <w:adjustRightInd w:val="0"/>
              <w:ind w:firstLine="140"/>
            </w:pPr>
            <w:r w:rsidRPr="00EF6BB2">
              <w:rPr>
                <w:sz w:val="22"/>
                <w:szCs w:val="22"/>
              </w:rPr>
              <w:lastRenderedPageBreak/>
              <w:t xml:space="preserve"> 11</w:t>
            </w:r>
          </w:p>
        </w:tc>
        <w:tc>
          <w:tcPr>
            <w:tcW w:w="4184" w:type="dxa"/>
            <w:vAlign w:val="center"/>
          </w:tcPr>
          <w:p w:rsidR="00ED3B10" w:rsidRPr="00EF6BB2" w:rsidRDefault="00ED3B10" w:rsidP="00627E78">
            <w:pPr>
              <w:autoSpaceDE w:val="0"/>
              <w:autoSpaceDN w:val="0"/>
              <w:adjustRightInd w:val="0"/>
              <w:rPr>
                <w:bCs/>
              </w:rPr>
            </w:pPr>
            <w:r w:rsidRPr="00EF6BB2">
              <w:rPr>
                <w:bCs/>
                <w:sz w:val="22"/>
                <w:szCs w:val="22"/>
              </w:rPr>
              <w:t>Доля проверок, по итогам которых выявлены правонарушения (в процентах общего числа проведенных плановых и внеплановых проверок)</w:t>
            </w:r>
          </w:p>
        </w:tc>
        <w:tc>
          <w:tcPr>
            <w:tcW w:w="1276" w:type="dxa"/>
            <w:vAlign w:val="center"/>
          </w:tcPr>
          <w:p w:rsidR="00ED3B10" w:rsidRPr="000A2E8D" w:rsidRDefault="007A23CC" w:rsidP="000A2E8D">
            <w:pPr>
              <w:jc w:val="center"/>
              <w:rPr>
                <w:color w:val="000000"/>
              </w:rPr>
            </w:pPr>
            <w:r w:rsidRPr="000A2E8D">
              <w:rPr>
                <w:color w:val="000000"/>
                <w:sz w:val="22"/>
                <w:szCs w:val="22"/>
              </w:rPr>
              <w:t>32,43</w:t>
            </w:r>
            <w:r w:rsidR="00DE0ECE">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25,35</w:t>
            </w:r>
            <w:r w:rsidR="00DE0ECE">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28,89</w:t>
            </w:r>
            <w:r w:rsidR="00DE0ECE">
              <w:rPr>
                <w:color w:val="000000"/>
                <w:sz w:val="22"/>
                <w:szCs w:val="22"/>
              </w:rPr>
              <w:t>%</w:t>
            </w:r>
          </w:p>
        </w:tc>
        <w:tc>
          <w:tcPr>
            <w:tcW w:w="1134" w:type="dxa"/>
            <w:vAlign w:val="center"/>
          </w:tcPr>
          <w:p w:rsidR="00ED3B10" w:rsidRPr="00CF433A" w:rsidRDefault="00ED3B10" w:rsidP="00627E78">
            <w:pPr>
              <w:autoSpaceDE w:val="0"/>
              <w:autoSpaceDN w:val="0"/>
              <w:adjustRightInd w:val="0"/>
              <w:jc w:val="center"/>
            </w:pPr>
            <w:r>
              <w:rPr>
                <w:sz w:val="22"/>
                <w:szCs w:val="22"/>
              </w:rPr>
              <w:t>42,98%</w:t>
            </w:r>
          </w:p>
        </w:tc>
      </w:tr>
      <w:tr w:rsidR="00ED3B10" w:rsidRPr="00364AFA" w:rsidTr="000A2E8D">
        <w:trPr>
          <w:trHeight w:val="31"/>
        </w:trPr>
        <w:tc>
          <w:tcPr>
            <w:tcW w:w="602" w:type="dxa"/>
            <w:vAlign w:val="center"/>
          </w:tcPr>
          <w:p w:rsidR="00ED3B10" w:rsidRPr="00CF433A" w:rsidRDefault="00ED3B10" w:rsidP="00627E78">
            <w:pPr>
              <w:autoSpaceDE w:val="0"/>
              <w:autoSpaceDN w:val="0"/>
              <w:adjustRightInd w:val="0"/>
            </w:pPr>
            <w:r w:rsidRPr="00CF433A">
              <w:rPr>
                <w:sz w:val="22"/>
                <w:szCs w:val="22"/>
              </w:rPr>
              <w:t>12</w:t>
            </w:r>
          </w:p>
        </w:tc>
        <w:tc>
          <w:tcPr>
            <w:tcW w:w="4184" w:type="dxa"/>
            <w:vAlign w:val="center"/>
          </w:tcPr>
          <w:p w:rsidR="00ED3B10" w:rsidRPr="00CF433A" w:rsidRDefault="00ED3B10" w:rsidP="00627E78">
            <w:pPr>
              <w:autoSpaceDE w:val="0"/>
              <w:autoSpaceDN w:val="0"/>
              <w:adjustRightInd w:val="0"/>
            </w:pPr>
            <w:r w:rsidRPr="00CF433A">
              <w:rPr>
                <w:sz w:val="22"/>
                <w:szCs w:val="22"/>
              </w:rPr>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tc>
        <w:tc>
          <w:tcPr>
            <w:tcW w:w="1276" w:type="dxa"/>
            <w:vAlign w:val="center"/>
          </w:tcPr>
          <w:p w:rsidR="00ED3B10" w:rsidRPr="000A2E8D" w:rsidRDefault="0027119E" w:rsidP="000A2E8D">
            <w:pPr>
              <w:jc w:val="center"/>
              <w:rPr>
                <w:color w:val="000000"/>
              </w:rPr>
            </w:pPr>
            <w:r w:rsidRPr="000A2E8D">
              <w:rPr>
                <w:color w:val="000000"/>
                <w:sz w:val="22"/>
                <w:szCs w:val="22"/>
              </w:rPr>
              <w:t>42,20</w:t>
            </w:r>
            <w:r w:rsidR="00DE0ECE">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29,22</w:t>
            </w:r>
            <w:r w:rsidR="00DE0ECE">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35,71</w:t>
            </w:r>
            <w:r w:rsidR="00DE0ECE">
              <w:rPr>
                <w:color w:val="000000"/>
                <w:sz w:val="22"/>
                <w:szCs w:val="22"/>
              </w:rPr>
              <w:t>%</w:t>
            </w:r>
          </w:p>
        </w:tc>
        <w:tc>
          <w:tcPr>
            <w:tcW w:w="1134" w:type="dxa"/>
            <w:vAlign w:val="center"/>
          </w:tcPr>
          <w:p w:rsidR="00ED3B10" w:rsidRPr="00CF433A" w:rsidRDefault="00ED3B10" w:rsidP="00627E78">
            <w:pPr>
              <w:autoSpaceDE w:val="0"/>
              <w:autoSpaceDN w:val="0"/>
              <w:adjustRightInd w:val="0"/>
              <w:jc w:val="center"/>
            </w:pPr>
            <w:r w:rsidRPr="00ED0322">
              <w:rPr>
                <w:sz w:val="22"/>
                <w:szCs w:val="22"/>
              </w:rPr>
              <w:t>56,98%</w:t>
            </w:r>
          </w:p>
        </w:tc>
      </w:tr>
      <w:tr w:rsidR="00ED3B10" w:rsidRPr="00364AFA" w:rsidTr="000A2E8D">
        <w:trPr>
          <w:trHeight w:val="31"/>
        </w:trPr>
        <w:tc>
          <w:tcPr>
            <w:tcW w:w="602" w:type="dxa"/>
            <w:vAlign w:val="center"/>
          </w:tcPr>
          <w:p w:rsidR="00ED3B10" w:rsidRPr="00CF433A" w:rsidRDefault="00ED3B10" w:rsidP="00627E78">
            <w:pPr>
              <w:autoSpaceDE w:val="0"/>
              <w:autoSpaceDN w:val="0"/>
              <w:adjustRightInd w:val="0"/>
            </w:pPr>
            <w:r w:rsidRPr="00CF433A">
              <w:rPr>
                <w:sz w:val="22"/>
                <w:szCs w:val="22"/>
              </w:rPr>
              <w:t>13</w:t>
            </w:r>
          </w:p>
        </w:tc>
        <w:tc>
          <w:tcPr>
            <w:tcW w:w="4184" w:type="dxa"/>
            <w:vAlign w:val="center"/>
          </w:tcPr>
          <w:p w:rsidR="00ED3B10" w:rsidRPr="00CF433A" w:rsidRDefault="00ED3B10" w:rsidP="00627E78">
            <w:pPr>
              <w:autoSpaceDE w:val="0"/>
              <w:autoSpaceDN w:val="0"/>
              <w:adjustRightInd w:val="0"/>
            </w:pPr>
            <w:r w:rsidRPr="00CF433A">
              <w:rPr>
                <w:sz w:val="22"/>
                <w:szCs w:val="22"/>
              </w:rPr>
              <w:t>Доля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1276" w:type="dxa"/>
            <w:vAlign w:val="center"/>
          </w:tcPr>
          <w:p w:rsidR="00ED3B10" w:rsidRPr="000A2E8D" w:rsidRDefault="00ED3B10" w:rsidP="000A2E8D">
            <w:pPr>
              <w:jc w:val="center"/>
              <w:rPr>
                <w:color w:val="000000"/>
              </w:rPr>
            </w:pPr>
            <w:r w:rsidRPr="000A2E8D">
              <w:rPr>
                <w:color w:val="000000"/>
                <w:sz w:val="22"/>
                <w:szCs w:val="22"/>
              </w:rPr>
              <w:t>39,53</w:t>
            </w:r>
            <w:r w:rsidR="00DE0ECE">
              <w:rPr>
                <w:color w:val="000000"/>
                <w:sz w:val="22"/>
                <w:szCs w:val="22"/>
              </w:rPr>
              <w:t>%</w:t>
            </w:r>
          </w:p>
        </w:tc>
        <w:tc>
          <w:tcPr>
            <w:tcW w:w="1276" w:type="dxa"/>
            <w:vAlign w:val="center"/>
          </w:tcPr>
          <w:p w:rsidR="00ED3B10" w:rsidRPr="000A2E8D" w:rsidRDefault="007C0A35" w:rsidP="000A2E8D">
            <w:pPr>
              <w:jc w:val="center"/>
              <w:rPr>
                <w:color w:val="000000"/>
              </w:rPr>
            </w:pPr>
            <w:r w:rsidRPr="000A2E8D">
              <w:rPr>
                <w:color w:val="000000"/>
                <w:sz w:val="22"/>
                <w:szCs w:val="22"/>
              </w:rPr>
              <w:t>57,07</w:t>
            </w:r>
            <w:r w:rsidR="00DE0ECE">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48,30</w:t>
            </w:r>
            <w:r w:rsidR="00DE0ECE">
              <w:rPr>
                <w:color w:val="000000"/>
                <w:sz w:val="22"/>
                <w:szCs w:val="22"/>
              </w:rPr>
              <w:t>%</w:t>
            </w:r>
          </w:p>
        </w:tc>
        <w:tc>
          <w:tcPr>
            <w:tcW w:w="1134" w:type="dxa"/>
            <w:vAlign w:val="center"/>
          </w:tcPr>
          <w:p w:rsidR="00ED3B10" w:rsidRPr="00CF433A" w:rsidRDefault="00ED3B10" w:rsidP="00627E78">
            <w:pPr>
              <w:autoSpaceDE w:val="0"/>
              <w:autoSpaceDN w:val="0"/>
              <w:adjustRightInd w:val="0"/>
              <w:jc w:val="center"/>
            </w:pPr>
            <w:r w:rsidRPr="00EC479D">
              <w:rPr>
                <w:sz w:val="22"/>
                <w:szCs w:val="22"/>
              </w:rPr>
              <w:t>71,87%</w:t>
            </w:r>
          </w:p>
        </w:tc>
      </w:tr>
      <w:tr w:rsidR="00ED3B10" w:rsidRPr="00364AFA" w:rsidTr="000A2E8D">
        <w:trPr>
          <w:trHeight w:val="31"/>
        </w:trPr>
        <w:tc>
          <w:tcPr>
            <w:tcW w:w="602" w:type="dxa"/>
            <w:vAlign w:val="center"/>
          </w:tcPr>
          <w:p w:rsidR="00ED3B10" w:rsidRPr="00CF433A" w:rsidRDefault="00ED3B10" w:rsidP="00627E78">
            <w:pPr>
              <w:autoSpaceDE w:val="0"/>
              <w:autoSpaceDN w:val="0"/>
              <w:adjustRightInd w:val="0"/>
            </w:pPr>
            <w:r w:rsidRPr="00CF433A">
              <w:rPr>
                <w:sz w:val="22"/>
                <w:szCs w:val="22"/>
              </w:rPr>
              <w:t>14</w:t>
            </w:r>
          </w:p>
        </w:tc>
        <w:tc>
          <w:tcPr>
            <w:tcW w:w="4184" w:type="dxa"/>
            <w:vAlign w:val="center"/>
          </w:tcPr>
          <w:p w:rsidR="00ED3B10" w:rsidRPr="00CF433A" w:rsidRDefault="00ED3B10" w:rsidP="00627E78">
            <w:pPr>
              <w:autoSpaceDE w:val="0"/>
              <w:autoSpaceDN w:val="0"/>
              <w:adjustRightInd w:val="0"/>
            </w:pPr>
            <w:proofErr w:type="gramStart"/>
            <w:r w:rsidRPr="00CF433A">
              <w:rPr>
                <w:sz w:val="22"/>
                <w:szCs w:val="22"/>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w:t>
            </w:r>
            <w:proofErr w:type="gramEnd"/>
          </w:p>
        </w:tc>
        <w:tc>
          <w:tcPr>
            <w:tcW w:w="1276" w:type="dxa"/>
            <w:vAlign w:val="center"/>
          </w:tcPr>
          <w:p w:rsidR="00ED3B10" w:rsidRPr="000A2E8D" w:rsidRDefault="00ED3B10" w:rsidP="000A2E8D">
            <w:pPr>
              <w:jc w:val="center"/>
              <w:rPr>
                <w:color w:val="000000"/>
              </w:rPr>
            </w:pPr>
            <w:r w:rsidRPr="000A2E8D">
              <w:rPr>
                <w:color w:val="000000"/>
                <w:sz w:val="22"/>
                <w:szCs w:val="22"/>
              </w:rPr>
              <w:t>7,30</w:t>
            </w:r>
            <w:r w:rsidR="00DE0ECE">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2,90</w:t>
            </w:r>
            <w:r w:rsidR="00DE0ECE">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4,60</w:t>
            </w:r>
            <w:r w:rsidR="00DE0ECE">
              <w:rPr>
                <w:color w:val="000000"/>
                <w:sz w:val="22"/>
                <w:szCs w:val="22"/>
              </w:rPr>
              <w:t>%</w:t>
            </w:r>
          </w:p>
        </w:tc>
        <w:tc>
          <w:tcPr>
            <w:tcW w:w="1134" w:type="dxa"/>
            <w:vAlign w:val="center"/>
          </w:tcPr>
          <w:p w:rsidR="00ED3B10" w:rsidRPr="00CF433A" w:rsidRDefault="00ED3B10" w:rsidP="00627E78">
            <w:pPr>
              <w:autoSpaceDE w:val="0"/>
              <w:autoSpaceDN w:val="0"/>
              <w:adjustRightInd w:val="0"/>
              <w:jc w:val="center"/>
            </w:pPr>
            <w:r>
              <w:rPr>
                <w:sz w:val="22"/>
                <w:szCs w:val="22"/>
              </w:rPr>
              <w:t>16,02%</w:t>
            </w:r>
          </w:p>
        </w:tc>
      </w:tr>
      <w:tr w:rsidR="00ED3B10" w:rsidRPr="00364AFA" w:rsidTr="000A2E8D">
        <w:trPr>
          <w:trHeight w:val="1980"/>
        </w:trPr>
        <w:tc>
          <w:tcPr>
            <w:tcW w:w="602" w:type="dxa"/>
            <w:vAlign w:val="center"/>
          </w:tcPr>
          <w:p w:rsidR="00ED3B10" w:rsidRPr="00CF433A" w:rsidRDefault="00ED3B10" w:rsidP="00627E78">
            <w:pPr>
              <w:autoSpaceDE w:val="0"/>
              <w:autoSpaceDN w:val="0"/>
              <w:adjustRightInd w:val="0"/>
            </w:pPr>
            <w:r w:rsidRPr="00CF433A">
              <w:rPr>
                <w:sz w:val="22"/>
                <w:szCs w:val="22"/>
              </w:rPr>
              <w:t>15</w:t>
            </w:r>
          </w:p>
        </w:tc>
        <w:tc>
          <w:tcPr>
            <w:tcW w:w="4184" w:type="dxa"/>
            <w:vAlign w:val="center"/>
          </w:tcPr>
          <w:p w:rsidR="00ED3B10" w:rsidRPr="00CF433A" w:rsidRDefault="00ED3B10" w:rsidP="00627E78">
            <w:pPr>
              <w:autoSpaceDE w:val="0"/>
              <w:autoSpaceDN w:val="0"/>
              <w:adjustRightInd w:val="0"/>
            </w:pPr>
            <w:proofErr w:type="gramStart"/>
            <w:r w:rsidRPr="00CF433A">
              <w:rPr>
                <w:sz w:val="22"/>
                <w:szCs w:val="22"/>
              </w:rPr>
              <w:t xml:space="preserve">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w:t>
            </w:r>
            <w:r w:rsidRPr="00CF433A">
              <w:rPr>
                <w:sz w:val="22"/>
                <w:szCs w:val="22"/>
              </w:rPr>
              <w:lastRenderedPageBreak/>
              <w:t>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w:t>
            </w:r>
            <w:proofErr w:type="gramEnd"/>
          </w:p>
        </w:tc>
        <w:tc>
          <w:tcPr>
            <w:tcW w:w="1276" w:type="dxa"/>
            <w:vAlign w:val="center"/>
          </w:tcPr>
          <w:p w:rsidR="00ED3B10" w:rsidRPr="000A2E8D" w:rsidRDefault="00ED3B10" w:rsidP="000A2E8D">
            <w:pPr>
              <w:jc w:val="center"/>
              <w:rPr>
                <w:color w:val="000000"/>
              </w:rPr>
            </w:pPr>
            <w:r w:rsidRPr="000A2E8D">
              <w:rPr>
                <w:color w:val="000000"/>
                <w:sz w:val="22"/>
                <w:szCs w:val="22"/>
              </w:rPr>
              <w:lastRenderedPageBreak/>
              <w:t>0</w:t>
            </w:r>
            <w:r w:rsidR="00DE0ECE">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0</w:t>
            </w:r>
            <w:r w:rsidR="00DE0ECE">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0</w:t>
            </w:r>
            <w:r w:rsidR="00DE0ECE">
              <w:rPr>
                <w:color w:val="000000"/>
                <w:sz w:val="22"/>
                <w:szCs w:val="22"/>
              </w:rPr>
              <w:t>%</w:t>
            </w:r>
          </w:p>
        </w:tc>
        <w:tc>
          <w:tcPr>
            <w:tcW w:w="1134" w:type="dxa"/>
            <w:vAlign w:val="center"/>
          </w:tcPr>
          <w:p w:rsidR="00ED3B10" w:rsidRPr="00CF433A" w:rsidRDefault="00ED3B10" w:rsidP="00627E78">
            <w:pPr>
              <w:autoSpaceDE w:val="0"/>
              <w:autoSpaceDN w:val="0"/>
              <w:adjustRightInd w:val="0"/>
              <w:jc w:val="center"/>
            </w:pPr>
            <w:r>
              <w:rPr>
                <w:sz w:val="22"/>
                <w:szCs w:val="22"/>
              </w:rPr>
              <w:t>0,21%</w:t>
            </w:r>
          </w:p>
        </w:tc>
      </w:tr>
      <w:tr w:rsidR="00ED3B10" w:rsidRPr="00364AFA" w:rsidTr="000A2E8D">
        <w:trPr>
          <w:trHeight w:val="31"/>
        </w:trPr>
        <w:tc>
          <w:tcPr>
            <w:tcW w:w="602" w:type="dxa"/>
            <w:vAlign w:val="center"/>
          </w:tcPr>
          <w:p w:rsidR="00ED3B10" w:rsidRPr="00CF433A" w:rsidRDefault="00ED3B10" w:rsidP="00627E78">
            <w:pPr>
              <w:autoSpaceDE w:val="0"/>
              <w:autoSpaceDN w:val="0"/>
              <w:adjustRightInd w:val="0"/>
            </w:pPr>
            <w:r w:rsidRPr="00CF433A">
              <w:rPr>
                <w:sz w:val="22"/>
                <w:szCs w:val="22"/>
              </w:rPr>
              <w:lastRenderedPageBreak/>
              <w:t>16</w:t>
            </w:r>
          </w:p>
        </w:tc>
        <w:tc>
          <w:tcPr>
            <w:tcW w:w="4184" w:type="dxa"/>
            <w:vAlign w:val="center"/>
          </w:tcPr>
          <w:p w:rsidR="00ED3B10" w:rsidRPr="00CF433A" w:rsidRDefault="00ED3B10" w:rsidP="00627E78">
            <w:pPr>
              <w:autoSpaceDE w:val="0"/>
              <w:autoSpaceDN w:val="0"/>
              <w:adjustRightInd w:val="0"/>
            </w:pPr>
            <w:r w:rsidRPr="00CF433A">
              <w:rPr>
                <w:sz w:val="22"/>
                <w:szCs w:val="22"/>
              </w:rPr>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tc>
        <w:tc>
          <w:tcPr>
            <w:tcW w:w="1276" w:type="dxa"/>
            <w:vAlign w:val="center"/>
          </w:tcPr>
          <w:p w:rsidR="00ED3B10" w:rsidRPr="000A2E8D" w:rsidRDefault="00ED3B10" w:rsidP="000A2E8D">
            <w:pPr>
              <w:jc w:val="center"/>
              <w:rPr>
                <w:color w:val="000000"/>
              </w:rPr>
            </w:pPr>
            <w:r w:rsidRPr="000A2E8D">
              <w:rPr>
                <w:color w:val="000000"/>
                <w:sz w:val="22"/>
                <w:szCs w:val="22"/>
              </w:rPr>
              <w:t>0</w:t>
            </w:r>
          </w:p>
        </w:tc>
        <w:tc>
          <w:tcPr>
            <w:tcW w:w="1276" w:type="dxa"/>
            <w:vAlign w:val="center"/>
          </w:tcPr>
          <w:p w:rsidR="00ED3B10" w:rsidRPr="000A2E8D" w:rsidRDefault="00ED3B10" w:rsidP="000A2E8D">
            <w:pPr>
              <w:jc w:val="center"/>
              <w:rPr>
                <w:color w:val="000000"/>
              </w:rPr>
            </w:pPr>
            <w:r w:rsidRPr="000A2E8D">
              <w:rPr>
                <w:color w:val="000000"/>
                <w:sz w:val="22"/>
                <w:szCs w:val="22"/>
              </w:rPr>
              <w:t>0</w:t>
            </w:r>
          </w:p>
        </w:tc>
        <w:tc>
          <w:tcPr>
            <w:tcW w:w="1417" w:type="dxa"/>
            <w:vAlign w:val="center"/>
          </w:tcPr>
          <w:p w:rsidR="00ED3B10" w:rsidRPr="000A2E8D" w:rsidRDefault="00ED3B10" w:rsidP="000A2E8D">
            <w:pPr>
              <w:jc w:val="center"/>
              <w:rPr>
                <w:color w:val="000000"/>
              </w:rPr>
            </w:pPr>
            <w:r w:rsidRPr="000A2E8D">
              <w:rPr>
                <w:color w:val="000000"/>
                <w:sz w:val="22"/>
                <w:szCs w:val="22"/>
              </w:rPr>
              <w:t>0</w:t>
            </w:r>
          </w:p>
        </w:tc>
        <w:tc>
          <w:tcPr>
            <w:tcW w:w="1134" w:type="dxa"/>
            <w:vAlign w:val="center"/>
          </w:tcPr>
          <w:p w:rsidR="00ED3B10" w:rsidRPr="00CF433A" w:rsidRDefault="00ED3B10" w:rsidP="00627E78">
            <w:pPr>
              <w:autoSpaceDE w:val="0"/>
              <w:autoSpaceDN w:val="0"/>
              <w:adjustRightInd w:val="0"/>
              <w:jc w:val="center"/>
            </w:pPr>
            <w:r>
              <w:rPr>
                <w:sz w:val="22"/>
                <w:szCs w:val="22"/>
              </w:rPr>
              <w:t>4</w:t>
            </w:r>
          </w:p>
        </w:tc>
      </w:tr>
      <w:tr w:rsidR="00ED3B10" w:rsidRPr="00364AFA" w:rsidTr="000A2E8D">
        <w:trPr>
          <w:trHeight w:val="1309"/>
        </w:trPr>
        <w:tc>
          <w:tcPr>
            <w:tcW w:w="602" w:type="dxa"/>
            <w:vAlign w:val="center"/>
          </w:tcPr>
          <w:p w:rsidR="00ED3B10" w:rsidRPr="00CF433A" w:rsidRDefault="00ED3B10" w:rsidP="00627E78">
            <w:pPr>
              <w:autoSpaceDE w:val="0"/>
              <w:autoSpaceDN w:val="0"/>
              <w:adjustRightInd w:val="0"/>
            </w:pPr>
            <w:r w:rsidRPr="00CF433A">
              <w:rPr>
                <w:sz w:val="22"/>
                <w:szCs w:val="22"/>
              </w:rPr>
              <w:t>17</w:t>
            </w:r>
          </w:p>
        </w:tc>
        <w:tc>
          <w:tcPr>
            <w:tcW w:w="4184" w:type="dxa"/>
            <w:vAlign w:val="center"/>
          </w:tcPr>
          <w:p w:rsidR="00ED3B10" w:rsidRPr="00CF433A" w:rsidRDefault="00ED3B10" w:rsidP="00627E78">
            <w:pPr>
              <w:autoSpaceDE w:val="0"/>
              <w:autoSpaceDN w:val="0"/>
              <w:adjustRightInd w:val="0"/>
            </w:pPr>
            <w:r w:rsidRPr="00CF433A">
              <w:rPr>
                <w:sz w:val="22"/>
                <w:szCs w:val="22"/>
              </w:rPr>
              <w:t>Доля выявленных при проведении проверок правонарушений, связанных с неисполнением предписаний (в процентах общего числа выявленных правонарушений)</w:t>
            </w:r>
          </w:p>
        </w:tc>
        <w:tc>
          <w:tcPr>
            <w:tcW w:w="1276" w:type="dxa"/>
            <w:vAlign w:val="center"/>
          </w:tcPr>
          <w:p w:rsidR="00ED3B10" w:rsidRPr="000A2E8D" w:rsidRDefault="00ED3B10" w:rsidP="000A2E8D">
            <w:pPr>
              <w:jc w:val="center"/>
              <w:rPr>
                <w:color w:val="000000"/>
              </w:rPr>
            </w:pPr>
            <w:r w:rsidRPr="000A2E8D">
              <w:rPr>
                <w:color w:val="000000"/>
                <w:sz w:val="22"/>
                <w:szCs w:val="22"/>
              </w:rPr>
              <w:t>4,87</w:t>
            </w:r>
            <w:r w:rsidR="00DE0ECE">
              <w:rPr>
                <w:color w:val="000000"/>
                <w:sz w:val="22"/>
                <w:szCs w:val="22"/>
              </w:rPr>
              <w:t>%</w:t>
            </w:r>
          </w:p>
        </w:tc>
        <w:tc>
          <w:tcPr>
            <w:tcW w:w="1276" w:type="dxa"/>
            <w:vAlign w:val="center"/>
          </w:tcPr>
          <w:p w:rsidR="00ED3B10" w:rsidRPr="000A2E8D" w:rsidRDefault="0027119E" w:rsidP="000A2E8D">
            <w:pPr>
              <w:jc w:val="center"/>
              <w:rPr>
                <w:color w:val="000000"/>
              </w:rPr>
            </w:pPr>
            <w:r w:rsidRPr="000A2E8D">
              <w:rPr>
                <w:color w:val="000000"/>
                <w:sz w:val="22"/>
                <w:szCs w:val="22"/>
              </w:rPr>
              <w:t>17,17</w:t>
            </w:r>
            <w:r w:rsidR="00DE0ECE">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11,02</w:t>
            </w:r>
            <w:r w:rsidR="00DE0ECE">
              <w:rPr>
                <w:color w:val="000000"/>
                <w:sz w:val="22"/>
                <w:szCs w:val="22"/>
              </w:rPr>
              <w:t>%</w:t>
            </w:r>
          </w:p>
        </w:tc>
        <w:tc>
          <w:tcPr>
            <w:tcW w:w="1134" w:type="dxa"/>
            <w:vAlign w:val="center"/>
          </w:tcPr>
          <w:p w:rsidR="00ED3B10" w:rsidRPr="00CF433A" w:rsidRDefault="00ED3B10" w:rsidP="00627E78">
            <w:pPr>
              <w:autoSpaceDE w:val="0"/>
              <w:autoSpaceDN w:val="0"/>
              <w:adjustRightInd w:val="0"/>
              <w:jc w:val="center"/>
            </w:pPr>
            <w:r>
              <w:rPr>
                <w:sz w:val="22"/>
                <w:szCs w:val="22"/>
              </w:rPr>
              <w:t>8,20%</w:t>
            </w:r>
          </w:p>
        </w:tc>
      </w:tr>
      <w:tr w:rsidR="00ED3B10" w:rsidRPr="00364AFA" w:rsidTr="000A2E8D">
        <w:trPr>
          <w:trHeight w:val="31"/>
        </w:trPr>
        <w:tc>
          <w:tcPr>
            <w:tcW w:w="602" w:type="dxa"/>
            <w:vAlign w:val="center"/>
          </w:tcPr>
          <w:p w:rsidR="00ED3B10" w:rsidRPr="00CF433A" w:rsidRDefault="00ED3B10" w:rsidP="00627E78">
            <w:pPr>
              <w:autoSpaceDE w:val="0"/>
              <w:autoSpaceDN w:val="0"/>
              <w:adjustRightInd w:val="0"/>
            </w:pPr>
            <w:r w:rsidRPr="00CF433A">
              <w:rPr>
                <w:sz w:val="22"/>
                <w:szCs w:val="22"/>
              </w:rPr>
              <w:t>18</w:t>
            </w:r>
          </w:p>
        </w:tc>
        <w:tc>
          <w:tcPr>
            <w:tcW w:w="4184" w:type="dxa"/>
            <w:vAlign w:val="center"/>
          </w:tcPr>
          <w:p w:rsidR="00ED3B10" w:rsidRPr="00CF433A" w:rsidRDefault="00ED3B10" w:rsidP="00627E78">
            <w:pPr>
              <w:autoSpaceDE w:val="0"/>
              <w:autoSpaceDN w:val="0"/>
              <w:adjustRightInd w:val="0"/>
            </w:pPr>
            <w:r w:rsidRPr="001B22DC">
              <w:rPr>
                <w:sz w:val="22"/>
                <w:szCs w:val="22"/>
              </w:rPr>
              <w:t>Отношение суммы взысканных административных штрафов к общей сумме наложенных административных штрафов (в процентах)</w:t>
            </w:r>
          </w:p>
        </w:tc>
        <w:tc>
          <w:tcPr>
            <w:tcW w:w="1276" w:type="dxa"/>
            <w:vAlign w:val="center"/>
          </w:tcPr>
          <w:p w:rsidR="00ED3B10" w:rsidRPr="000A2E8D" w:rsidRDefault="00ED3B10" w:rsidP="000A2E8D">
            <w:pPr>
              <w:jc w:val="center"/>
              <w:rPr>
                <w:color w:val="000000"/>
              </w:rPr>
            </w:pPr>
            <w:r w:rsidRPr="000A2E8D">
              <w:rPr>
                <w:color w:val="000000"/>
                <w:sz w:val="22"/>
                <w:szCs w:val="22"/>
              </w:rPr>
              <w:t>30,95</w:t>
            </w:r>
            <w:r w:rsidR="00901FC9">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26,99</w:t>
            </w:r>
            <w:r w:rsidR="00901FC9">
              <w:rPr>
                <w:color w:val="000000"/>
                <w:sz w:val="22"/>
                <w:szCs w:val="22"/>
              </w:rPr>
              <w:t>%</w:t>
            </w:r>
          </w:p>
        </w:tc>
        <w:tc>
          <w:tcPr>
            <w:tcW w:w="1417" w:type="dxa"/>
            <w:vAlign w:val="center"/>
          </w:tcPr>
          <w:p w:rsidR="00ED3B10" w:rsidRPr="000A2E8D" w:rsidRDefault="00ED3B10" w:rsidP="00A6495B">
            <w:pPr>
              <w:jc w:val="center"/>
              <w:rPr>
                <w:color w:val="000000"/>
                <w:vertAlign w:val="superscript"/>
              </w:rPr>
            </w:pPr>
            <w:r w:rsidRPr="000A2E8D">
              <w:rPr>
                <w:color w:val="000000"/>
                <w:sz w:val="22"/>
                <w:szCs w:val="22"/>
              </w:rPr>
              <w:t>41,09</w:t>
            </w:r>
            <w:r w:rsidR="00901FC9">
              <w:rPr>
                <w:color w:val="000000"/>
                <w:sz w:val="22"/>
                <w:szCs w:val="22"/>
              </w:rPr>
              <w:t>%</w:t>
            </w:r>
            <w:r w:rsidR="00601F52" w:rsidRPr="000A2E8D">
              <w:rPr>
                <w:color w:val="000000"/>
                <w:sz w:val="22"/>
                <w:szCs w:val="22"/>
                <w:vertAlign w:val="superscript"/>
              </w:rPr>
              <w:t>4</w:t>
            </w:r>
          </w:p>
        </w:tc>
        <w:tc>
          <w:tcPr>
            <w:tcW w:w="1134" w:type="dxa"/>
            <w:vAlign w:val="center"/>
          </w:tcPr>
          <w:p w:rsidR="00ED3B10" w:rsidRDefault="00ED3B10" w:rsidP="00627E78">
            <w:pPr>
              <w:autoSpaceDE w:val="0"/>
              <w:autoSpaceDN w:val="0"/>
              <w:adjustRightInd w:val="0"/>
              <w:jc w:val="center"/>
            </w:pPr>
          </w:p>
          <w:p w:rsidR="00ED3B10" w:rsidRPr="00EC479D" w:rsidRDefault="00ED3B10" w:rsidP="00627E78">
            <w:pPr>
              <w:autoSpaceDE w:val="0"/>
              <w:autoSpaceDN w:val="0"/>
              <w:adjustRightInd w:val="0"/>
              <w:jc w:val="center"/>
            </w:pPr>
            <w:r w:rsidRPr="00EC479D">
              <w:rPr>
                <w:sz w:val="22"/>
                <w:szCs w:val="22"/>
              </w:rPr>
              <w:t>83,11%</w:t>
            </w:r>
          </w:p>
          <w:p w:rsidR="00ED3B10" w:rsidRPr="00CF433A" w:rsidRDefault="00ED3B10" w:rsidP="00627E78">
            <w:pPr>
              <w:autoSpaceDE w:val="0"/>
              <w:autoSpaceDN w:val="0"/>
              <w:adjustRightInd w:val="0"/>
              <w:jc w:val="center"/>
            </w:pPr>
          </w:p>
        </w:tc>
      </w:tr>
      <w:tr w:rsidR="00ED3B10" w:rsidRPr="00364AFA" w:rsidTr="000A2E8D">
        <w:trPr>
          <w:trHeight w:val="31"/>
        </w:trPr>
        <w:tc>
          <w:tcPr>
            <w:tcW w:w="602" w:type="dxa"/>
            <w:vAlign w:val="center"/>
          </w:tcPr>
          <w:p w:rsidR="00ED3B10" w:rsidRPr="00CF433A" w:rsidRDefault="00ED3B10" w:rsidP="00627E78">
            <w:pPr>
              <w:autoSpaceDE w:val="0"/>
              <w:autoSpaceDN w:val="0"/>
              <w:adjustRightInd w:val="0"/>
            </w:pPr>
            <w:r w:rsidRPr="00CF433A">
              <w:rPr>
                <w:sz w:val="22"/>
                <w:szCs w:val="22"/>
              </w:rPr>
              <w:t>19</w:t>
            </w:r>
          </w:p>
        </w:tc>
        <w:tc>
          <w:tcPr>
            <w:tcW w:w="4184" w:type="dxa"/>
            <w:vAlign w:val="center"/>
          </w:tcPr>
          <w:p w:rsidR="00ED3B10" w:rsidRPr="00127F92" w:rsidRDefault="00ED3B10" w:rsidP="00627E78">
            <w:pPr>
              <w:autoSpaceDE w:val="0"/>
              <w:autoSpaceDN w:val="0"/>
              <w:adjustRightInd w:val="0"/>
            </w:pPr>
            <w:r w:rsidRPr="00CF433A">
              <w:rPr>
                <w:sz w:val="22"/>
                <w:szCs w:val="22"/>
              </w:rPr>
              <w:t xml:space="preserve">Средний размер наложенного административного </w:t>
            </w:r>
            <w:proofErr w:type="gramStart"/>
            <w:r w:rsidRPr="00CF433A">
              <w:rPr>
                <w:sz w:val="22"/>
                <w:szCs w:val="22"/>
              </w:rPr>
              <w:t>штрафа</w:t>
            </w:r>
            <w:proofErr w:type="gramEnd"/>
            <w:r w:rsidRPr="00CF433A">
              <w:rPr>
                <w:sz w:val="22"/>
                <w:szCs w:val="22"/>
              </w:rPr>
              <w:t xml:space="preserve"> в том числе на должностных лиц и юридических лиц (в тыс. рублей)</w:t>
            </w:r>
          </w:p>
          <w:p w:rsidR="00EF6BB2" w:rsidRPr="00127F92" w:rsidRDefault="00EF6BB2" w:rsidP="00627E78">
            <w:pPr>
              <w:autoSpaceDE w:val="0"/>
              <w:autoSpaceDN w:val="0"/>
              <w:adjustRightInd w:val="0"/>
            </w:pPr>
          </w:p>
        </w:tc>
        <w:tc>
          <w:tcPr>
            <w:tcW w:w="1276" w:type="dxa"/>
            <w:vAlign w:val="center"/>
          </w:tcPr>
          <w:p w:rsidR="00ED3B10" w:rsidRPr="000A2E8D" w:rsidRDefault="00ED3B10" w:rsidP="000A2E8D">
            <w:pPr>
              <w:jc w:val="center"/>
              <w:rPr>
                <w:color w:val="000000"/>
              </w:rPr>
            </w:pPr>
            <w:r w:rsidRPr="000A2E8D">
              <w:rPr>
                <w:color w:val="000000"/>
                <w:sz w:val="22"/>
                <w:szCs w:val="22"/>
              </w:rPr>
              <w:t>15,27</w:t>
            </w:r>
          </w:p>
          <w:p w:rsidR="00F44556" w:rsidRPr="000A2E8D" w:rsidRDefault="00F44556" w:rsidP="000A2E8D">
            <w:pPr>
              <w:jc w:val="center"/>
              <w:rPr>
                <w:color w:val="000000"/>
              </w:rPr>
            </w:pPr>
            <w:r w:rsidRPr="000A2E8D">
              <w:rPr>
                <w:color w:val="000000"/>
                <w:sz w:val="22"/>
                <w:szCs w:val="22"/>
              </w:rPr>
              <w:t>тыс. руб.</w:t>
            </w:r>
          </w:p>
        </w:tc>
        <w:tc>
          <w:tcPr>
            <w:tcW w:w="1276" w:type="dxa"/>
            <w:vAlign w:val="center"/>
          </w:tcPr>
          <w:p w:rsidR="00ED3B10" w:rsidRPr="000A2E8D" w:rsidRDefault="00ED3B10" w:rsidP="000A2E8D">
            <w:pPr>
              <w:jc w:val="center"/>
              <w:rPr>
                <w:color w:val="000000"/>
              </w:rPr>
            </w:pPr>
            <w:r w:rsidRPr="000A2E8D">
              <w:rPr>
                <w:color w:val="000000"/>
                <w:sz w:val="22"/>
                <w:szCs w:val="22"/>
              </w:rPr>
              <w:t>7,7</w:t>
            </w:r>
          </w:p>
          <w:p w:rsidR="00F44556" w:rsidRPr="000A2E8D" w:rsidRDefault="00F44556" w:rsidP="000A2E8D">
            <w:pPr>
              <w:jc w:val="center"/>
              <w:rPr>
                <w:color w:val="000000"/>
              </w:rPr>
            </w:pPr>
            <w:r w:rsidRPr="000A2E8D">
              <w:rPr>
                <w:color w:val="000000"/>
                <w:sz w:val="22"/>
                <w:szCs w:val="22"/>
              </w:rPr>
              <w:t>тыс. руб.</w:t>
            </w:r>
          </w:p>
        </w:tc>
        <w:tc>
          <w:tcPr>
            <w:tcW w:w="1417" w:type="dxa"/>
            <w:vAlign w:val="center"/>
          </w:tcPr>
          <w:p w:rsidR="00ED3B10" w:rsidRPr="000A2E8D" w:rsidRDefault="00ED3B10" w:rsidP="000A2E8D">
            <w:pPr>
              <w:jc w:val="center"/>
              <w:rPr>
                <w:color w:val="000000"/>
              </w:rPr>
            </w:pPr>
            <w:r w:rsidRPr="000A2E8D">
              <w:rPr>
                <w:color w:val="000000"/>
                <w:sz w:val="22"/>
                <w:szCs w:val="22"/>
              </w:rPr>
              <w:t>13,39</w:t>
            </w:r>
          </w:p>
          <w:p w:rsidR="00631D68" w:rsidRPr="000A2E8D" w:rsidRDefault="00631D68" w:rsidP="000A2E8D">
            <w:pPr>
              <w:jc w:val="center"/>
              <w:rPr>
                <w:color w:val="000000"/>
              </w:rPr>
            </w:pPr>
            <w:r w:rsidRPr="000A2E8D">
              <w:rPr>
                <w:color w:val="000000"/>
                <w:sz w:val="22"/>
                <w:szCs w:val="22"/>
              </w:rPr>
              <w:t>тыс. руб.</w:t>
            </w:r>
          </w:p>
        </w:tc>
        <w:tc>
          <w:tcPr>
            <w:tcW w:w="1134" w:type="dxa"/>
            <w:vAlign w:val="center"/>
          </w:tcPr>
          <w:p w:rsidR="00ED3B10" w:rsidRDefault="00ED3B10" w:rsidP="00627E78">
            <w:pPr>
              <w:autoSpaceDE w:val="0"/>
              <w:autoSpaceDN w:val="0"/>
              <w:adjustRightInd w:val="0"/>
              <w:jc w:val="center"/>
            </w:pPr>
            <w:r>
              <w:rPr>
                <w:sz w:val="22"/>
                <w:szCs w:val="22"/>
              </w:rPr>
              <w:t>24</w:t>
            </w:r>
            <w:r w:rsidRPr="00CF433A">
              <w:rPr>
                <w:sz w:val="22"/>
                <w:szCs w:val="22"/>
              </w:rPr>
              <w:t xml:space="preserve"> </w:t>
            </w:r>
          </w:p>
          <w:p w:rsidR="00ED3B10" w:rsidRPr="00CF433A" w:rsidRDefault="00ED3B10" w:rsidP="00627E78">
            <w:pPr>
              <w:autoSpaceDE w:val="0"/>
              <w:autoSpaceDN w:val="0"/>
              <w:adjustRightInd w:val="0"/>
              <w:jc w:val="center"/>
            </w:pPr>
            <w:r w:rsidRPr="00CF433A">
              <w:rPr>
                <w:sz w:val="22"/>
                <w:szCs w:val="22"/>
              </w:rPr>
              <w:t>тыс. руб.</w:t>
            </w:r>
          </w:p>
        </w:tc>
      </w:tr>
      <w:tr w:rsidR="00ED3B10" w:rsidRPr="00364AFA" w:rsidTr="000A2E8D">
        <w:trPr>
          <w:trHeight w:val="31"/>
        </w:trPr>
        <w:tc>
          <w:tcPr>
            <w:tcW w:w="602" w:type="dxa"/>
            <w:vAlign w:val="center"/>
          </w:tcPr>
          <w:p w:rsidR="00ED3B10" w:rsidRPr="00CF433A" w:rsidRDefault="00ED3B10" w:rsidP="00627E78">
            <w:pPr>
              <w:autoSpaceDE w:val="0"/>
              <w:autoSpaceDN w:val="0"/>
              <w:adjustRightInd w:val="0"/>
            </w:pPr>
            <w:r w:rsidRPr="00CF433A">
              <w:rPr>
                <w:sz w:val="22"/>
                <w:szCs w:val="22"/>
              </w:rPr>
              <w:t>20</w:t>
            </w:r>
          </w:p>
        </w:tc>
        <w:tc>
          <w:tcPr>
            <w:tcW w:w="4184" w:type="dxa"/>
            <w:vAlign w:val="center"/>
          </w:tcPr>
          <w:p w:rsidR="00ED3B10" w:rsidRPr="00CF433A" w:rsidRDefault="00ED3B10" w:rsidP="00627E78">
            <w:pPr>
              <w:autoSpaceDE w:val="0"/>
              <w:autoSpaceDN w:val="0"/>
              <w:adjustRightInd w:val="0"/>
            </w:pPr>
            <w:r w:rsidRPr="00CF433A">
              <w:rPr>
                <w:sz w:val="22"/>
                <w:szCs w:val="22"/>
              </w:rPr>
              <w:t>Доля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w:t>
            </w:r>
          </w:p>
        </w:tc>
        <w:tc>
          <w:tcPr>
            <w:tcW w:w="1276" w:type="dxa"/>
            <w:vAlign w:val="center"/>
          </w:tcPr>
          <w:p w:rsidR="00ED3B10" w:rsidRPr="000A2E8D" w:rsidRDefault="00ED3B10" w:rsidP="000A2E8D">
            <w:pPr>
              <w:jc w:val="center"/>
              <w:rPr>
                <w:color w:val="000000"/>
              </w:rPr>
            </w:pPr>
            <w:r w:rsidRPr="000A2E8D">
              <w:rPr>
                <w:color w:val="000000"/>
                <w:sz w:val="22"/>
                <w:szCs w:val="22"/>
              </w:rPr>
              <w:t>0,00</w:t>
            </w:r>
            <w:r w:rsidR="00901FC9">
              <w:rPr>
                <w:color w:val="000000"/>
                <w:sz w:val="22"/>
                <w:szCs w:val="22"/>
              </w:rPr>
              <w:t>%</w:t>
            </w:r>
          </w:p>
        </w:tc>
        <w:tc>
          <w:tcPr>
            <w:tcW w:w="1276" w:type="dxa"/>
            <w:vAlign w:val="center"/>
          </w:tcPr>
          <w:p w:rsidR="00ED3B10" w:rsidRPr="000A2E8D" w:rsidRDefault="00ED3B10" w:rsidP="000A2E8D">
            <w:pPr>
              <w:jc w:val="center"/>
              <w:rPr>
                <w:color w:val="000000"/>
              </w:rPr>
            </w:pPr>
            <w:r w:rsidRPr="000A2E8D">
              <w:rPr>
                <w:color w:val="000000"/>
                <w:sz w:val="22"/>
                <w:szCs w:val="22"/>
              </w:rPr>
              <w:t>0</w:t>
            </w:r>
            <w:r w:rsidR="00685EBC" w:rsidRPr="000A2E8D">
              <w:rPr>
                <w:color w:val="000000"/>
                <w:sz w:val="22"/>
                <w:szCs w:val="22"/>
              </w:rPr>
              <w:t>,00</w:t>
            </w:r>
            <w:r w:rsidR="00901FC9">
              <w:rPr>
                <w:color w:val="000000"/>
                <w:sz w:val="22"/>
                <w:szCs w:val="22"/>
              </w:rPr>
              <w:t>%</w:t>
            </w:r>
          </w:p>
        </w:tc>
        <w:tc>
          <w:tcPr>
            <w:tcW w:w="1417" w:type="dxa"/>
            <w:vAlign w:val="center"/>
          </w:tcPr>
          <w:p w:rsidR="00ED3B10" w:rsidRPr="000A2E8D" w:rsidRDefault="00ED3B10" w:rsidP="000A2E8D">
            <w:pPr>
              <w:jc w:val="center"/>
              <w:rPr>
                <w:color w:val="000000"/>
              </w:rPr>
            </w:pPr>
            <w:r w:rsidRPr="000A2E8D">
              <w:rPr>
                <w:color w:val="000000"/>
                <w:sz w:val="22"/>
                <w:szCs w:val="22"/>
              </w:rPr>
              <w:t>0,00</w:t>
            </w:r>
            <w:r w:rsidR="00901FC9">
              <w:rPr>
                <w:color w:val="000000"/>
                <w:sz w:val="22"/>
                <w:szCs w:val="22"/>
              </w:rPr>
              <w:t>%</w:t>
            </w:r>
          </w:p>
        </w:tc>
        <w:tc>
          <w:tcPr>
            <w:tcW w:w="1134" w:type="dxa"/>
            <w:vAlign w:val="center"/>
          </w:tcPr>
          <w:p w:rsidR="00ED3B10" w:rsidRPr="00CF433A" w:rsidRDefault="00ED3B10" w:rsidP="00627E78">
            <w:pPr>
              <w:autoSpaceDE w:val="0"/>
              <w:autoSpaceDN w:val="0"/>
              <w:adjustRightInd w:val="0"/>
              <w:jc w:val="center"/>
            </w:pPr>
            <w:r>
              <w:rPr>
                <w:sz w:val="22"/>
                <w:szCs w:val="22"/>
              </w:rPr>
              <w:t>0,01%</w:t>
            </w:r>
          </w:p>
        </w:tc>
      </w:tr>
    </w:tbl>
    <w:p w:rsidR="00166D38" w:rsidRDefault="00166D38" w:rsidP="00166D38">
      <w:pPr>
        <w:ind w:firstLine="709"/>
        <w:jc w:val="both"/>
        <w:rPr>
          <w:sz w:val="22"/>
          <w:szCs w:val="22"/>
        </w:rPr>
      </w:pPr>
    </w:p>
    <w:p w:rsidR="00166D38" w:rsidRPr="00EC479D" w:rsidRDefault="00166D38" w:rsidP="00166D38">
      <w:pPr>
        <w:ind w:firstLine="709"/>
        <w:jc w:val="both"/>
        <w:rPr>
          <w:sz w:val="28"/>
          <w:szCs w:val="28"/>
        </w:rPr>
      </w:pPr>
      <w:r w:rsidRPr="00EC479D">
        <w:rPr>
          <w:sz w:val="28"/>
          <w:szCs w:val="28"/>
          <w:vertAlign w:val="superscript"/>
        </w:rPr>
        <w:t>1 </w:t>
      </w:r>
      <w:r w:rsidRPr="00EC479D">
        <w:rPr>
          <w:sz w:val="28"/>
          <w:szCs w:val="28"/>
        </w:rPr>
        <w:t>Причинам</w:t>
      </w:r>
      <w:r w:rsidR="00A55D5D">
        <w:rPr>
          <w:sz w:val="28"/>
          <w:szCs w:val="28"/>
        </w:rPr>
        <w:t xml:space="preserve">и отклонения </w:t>
      </w:r>
      <w:r w:rsidRPr="00EC479D">
        <w:rPr>
          <w:sz w:val="28"/>
          <w:szCs w:val="28"/>
        </w:rPr>
        <w:t>являются отсутствие оснований для</w:t>
      </w:r>
      <w:r w:rsidR="00A55D5D">
        <w:rPr>
          <w:sz w:val="28"/>
          <w:szCs w:val="28"/>
        </w:rPr>
        <w:t xml:space="preserve"> отказа</w:t>
      </w:r>
      <w:r w:rsidRPr="00EC479D">
        <w:rPr>
          <w:sz w:val="28"/>
          <w:szCs w:val="28"/>
        </w:rPr>
        <w:t xml:space="preserve"> проведения контрольных мероприятий, </w:t>
      </w:r>
      <w:r w:rsidR="00A55D5D">
        <w:rPr>
          <w:sz w:val="28"/>
          <w:szCs w:val="28"/>
        </w:rPr>
        <w:t xml:space="preserve">которые </w:t>
      </w:r>
      <w:r w:rsidR="00601F52">
        <w:rPr>
          <w:sz w:val="28"/>
          <w:szCs w:val="28"/>
        </w:rPr>
        <w:t>обусловлены</w:t>
      </w:r>
      <w:r w:rsidR="00A55D5D">
        <w:rPr>
          <w:sz w:val="28"/>
          <w:szCs w:val="28"/>
        </w:rPr>
        <w:t xml:space="preserve"> </w:t>
      </w:r>
      <w:r w:rsidRPr="00EC479D">
        <w:rPr>
          <w:sz w:val="28"/>
          <w:szCs w:val="28"/>
        </w:rPr>
        <w:t>соблюдение</w:t>
      </w:r>
      <w:r w:rsidR="00A55D5D">
        <w:rPr>
          <w:sz w:val="28"/>
          <w:szCs w:val="28"/>
        </w:rPr>
        <w:t>м</w:t>
      </w:r>
      <w:r w:rsidRPr="00EC479D">
        <w:rPr>
          <w:sz w:val="28"/>
          <w:szCs w:val="28"/>
        </w:rPr>
        <w:t xml:space="preserve"> требований к оформлению процессуальных документ</w:t>
      </w:r>
      <w:r w:rsidR="00A55D5D">
        <w:rPr>
          <w:sz w:val="28"/>
          <w:szCs w:val="28"/>
        </w:rPr>
        <w:t>ов по их орг</w:t>
      </w:r>
      <w:r w:rsidR="00601F52">
        <w:rPr>
          <w:sz w:val="28"/>
          <w:szCs w:val="28"/>
        </w:rPr>
        <w:t>анизации, а также</w:t>
      </w:r>
      <w:r w:rsidRPr="00EC479D">
        <w:rPr>
          <w:sz w:val="28"/>
          <w:szCs w:val="28"/>
        </w:rPr>
        <w:t xml:space="preserve"> документов, прилагаемых к заявлению о согласовании проведения проверки.</w:t>
      </w:r>
    </w:p>
    <w:p w:rsidR="00166D38" w:rsidRDefault="00166D38" w:rsidP="00166D38">
      <w:pPr>
        <w:ind w:firstLine="709"/>
        <w:jc w:val="both"/>
        <w:rPr>
          <w:sz w:val="28"/>
          <w:szCs w:val="28"/>
        </w:rPr>
      </w:pPr>
      <w:r>
        <w:rPr>
          <w:sz w:val="28"/>
          <w:szCs w:val="28"/>
          <w:vertAlign w:val="superscript"/>
        </w:rPr>
        <w:t>2</w:t>
      </w:r>
      <w:r w:rsidRPr="00EC479D">
        <w:rPr>
          <w:sz w:val="28"/>
          <w:szCs w:val="28"/>
          <w:vertAlign w:val="superscript"/>
        </w:rPr>
        <w:t>,</w:t>
      </w:r>
      <w:r>
        <w:rPr>
          <w:sz w:val="28"/>
          <w:szCs w:val="28"/>
          <w:vertAlign w:val="superscript"/>
        </w:rPr>
        <w:t>3 </w:t>
      </w:r>
      <w:r w:rsidRPr="00EC479D">
        <w:rPr>
          <w:sz w:val="28"/>
          <w:szCs w:val="28"/>
        </w:rPr>
        <w:t xml:space="preserve">Причиной отклонения послужило уменьшение числа общего количества </w:t>
      </w:r>
      <w:r>
        <w:rPr>
          <w:sz w:val="28"/>
          <w:szCs w:val="28"/>
        </w:rPr>
        <w:t>юридических лиц и индивидуальных предпринимателей</w:t>
      </w:r>
      <w:r w:rsidRPr="00EC479D">
        <w:rPr>
          <w:sz w:val="28"/>
          <w:szCs w:val="28"/>
        </w:rPr>
        <w:t>, в отношении кот</w:t>
      </w:r>
      <w:r w:rsidR="00A55D5D">
        <w:rPr>
          <w:sz w:val="28"/>
          <w:szCs w:val="28"/>
        </w:rPr>
        <w:t>орых проводились проверки в 2016</w:t>
      </w:r>
      <w:r w:rsidR="00631D68">
        <w:rPr>
          <w:sz w:val="28"/>
          <w:szCs w:val="28"/>
        </w:rPr>
        <w:t xml:space="preserve"> </w:t>
      </w:r>
      <w:r w:rsidRPr="00EC479D">
        <w:rPr>
          <w:sz w:val="28"/>
          <w:szCs w:val="28"/>
        </w:rPr>
        <w:t>году.</w:t>
      </w:r>
    </w:p>
    <w:p w:rsidR="00127F92" w:rsidRPr="00127F92" w:rsidRDefault="00166D38" w:rsidP="00127F92">
      <w:pPr>
        <w:ind w:firstLine="709"/>
        <w:contextualSpacing/>
        <w:jc w:val="both"/>
        <w:rPr>
          <w:sz w:val="28"/>
          <w:szCs w:val="28"/>
        </w:rPr>
      </w:pPr>
      <w:r w:rsidRPr="00127F92">
        <w:rPr>
          <w:sz w:val="28"/>
          <w:szCs w:val="28"/>
          <w:vertAlign w:val="superscript"/>
        </w:rPr>
        <w:lastRenderedPageBreak/>
        <w:t>4 </w:t>
      </w:r>
      <w:r w:rsidR="00631D68" w:rsidRPr="00127F92">
        <w:rPr>
          <w:sz w:val="28"/>
          <w:szCs w:val="28"/>
        </w:rPr>
        <w:t>Причина отклонения в ухудшении финансового состояния предприятий, ввиду чего взыскание полного размера штрафов представляется крайне затруднительным</w:t>
      </w:r>
      <w:r w:rsidRPr="00127F92">
        <w:rPr>
          <w:sz w:val="28"/>
          <w:szCs w:val="28"/>
        </w:rPr>
        <w:t>.</w:t>
      </w:r>
    </w:p>
    <w:p w:rsidR="00E33D9B" w:rsidRDefault="00127F92" w:rsidP="00127F92">
      <w:pPr>
        <w:ind w:firstLine="709"/>
        <w:contextualSpacing/>
        <w:jc w:val="both"/>
        <w:rPr>
          <w:color w:val="000000"/>
          <w:sz w:val="28"/>
          <w:szCs w:val="28"/>
        </w:rPr>
      </w:pPr>
      <w:r w:rsidRPr="00127F92">
        <w:rPr>
          <w:color w:val="000000"/>
          <w:sz w:val="28"/>
          <w:szCs w:val="28"/>
        </w:rPr>
        <w:t>Показатели эффективности свидетельствуют о существенном снижени</w:t>
      </w:r>
      <w:proofErr w:type="gramStart"/>
      <w:r w:rsidRPr="00127F92">
        <w:rPr>
          <w:color w:val="000000"/>
          <w:sz w:val="28"/>
          <w:szCs w:val="28"/>
        </w:rPr>
        <w:t>и</w:t>
      </w:r>
      <w:r w:rsidR="00303E10" w:rsidRPr="00127F92">
        <w:rPr>
          <w:color w:val="000000"/>
          <w:sz w:val="28"/>
          <w:szCs w:val="28"/>
        </w:rPr>
        <w:t>(</w:t>
      </w:r>
      <w:proofErr w:type="gramEnd"/>
      <w:r w:rsidR="00303E10" w:rsidRPr="00127F92">
        <w:rPr>
          <w:color w:val="000000"/>
          <w:sz w:val="28"/>
          <w:szCs w:val="28"/>
        </w:rPr>
        <w:t>более, чем в 3 раза)</w:t>
      </w:r>
      <w:r w:rsidR="00E33D9B">
        <w:rPr>
          <w:color w:val="000000"/>
          <w:sz w:val="28"/>
          <w:szCs w:val="28"/>
        </w:rPr>
        <w:t>:</w:t>
      </w:r>
    </w:p>
    <w:p w:rsidR="009C523A" w:rsidRDefault="00E33D9B" w:rsidP="00127F92">
      <w:pPr>
        <w:ind w:firstLine="709"/>
        <w:contextualSpacing/>
        <w:jc w:val="both"/>
        <w:rPr>
          <w:color w:val="000000"/>
          <w:sz w:val="28"/>
          <w:szCs w:val="28"/>
        </w:rPr>
      </w:pPr>
      <w:r>
        <w:rPr>
          <w:color w:val="000000"/>
          <w:sz w:val="28"/>
          <w:szCs w:val="28"/>
        </w:rPr>
        <w:t>-</w:t>
      </w:r>
      <w:r w:rsidR="00127F92" w:rsidRPr="00127F92">
        <w:rPr>
          <w:color w:val="000000"/>
          <w:sz w:val="28"/>
          <w:szCs w:val="28"/>
        </w:rPr>
        <w:t xml:space="preserve"> количества проверок в отношении юридических лиц и индивидуальных предпринимателей, как плановых, так и внеплановых, а также административных наказаний, наложенных в связи с выяв</w:t>
      </w:r>
      <w:r w:rsidR="00303E10">
        <w:rPr>
          <w:color w:val="000000"/>
          <w:sz w:val="28"/>
          <w:szCs w:val="28"/>
        </w:rPr>
        <w:t>лением нарушений при проверках на 57,6%.</w:t>
      </w:r>
    </w:p>
    <w:p w:rsidR="00127F92" w:rsidRPr="00127F92" w:rsidRDefault="009C523A" w:rsidP="00127F92">
      <w:pPr>
        <w:ind w:firstLine="709"/>
        <w:contextualSpacing/>
        <w:jc w:val="both"/>
        <w:rPr>
          <w:color w:val="000000"/>
          <w:sz w:val="28"/>
          <w:szCs w:val="28"/>
        </w:rPr>
      </w:pPr>
      <w:r>
        <w:rPr>
          <w:color w:val="000000"/>
          <w:sz w:val="28"/>
          <w:szCs w:val="28"/>
        </w:rPr>
        <w:t xml:space="preserve">- </w:t>
      </w:r>
      <w:r w:rsidR="00127F92" w:rsidRPr="00127F92">
        <w:rPr>
          <w:color w:val="000000"/>
          <w:sz w:val="28"/>
          <w:szCs w:val="28"/>
        </w:rPr>
        <w:t xml:space="preserve"> среднего количества проведенных проверок с 3,2</w:t>
      </w:r>
      <w:r w:rsidR="00303E10">
        <w:rPr>
          <w:color w:val="000000"/>
          <w:sz w:val="28"/>
          <w:szCs w:val="28"/>
        </w:rPr>
        <w:t>%</w:t>
      </w:r>
      <w:r w:rsidR="00127F92" w:rsidRPr="00127F92">
        <w:rPr>
          <w:color w:val="000000"/>
          <w:sz w:val="28"/>
          <w:szCs w:val="28"/>
        </w:rPr>
        <w:t xml:space="preserve"> до 0,9</w:t>
      </w:r>
      <w:r w:rsidR="00303E10">
        <w:rPr>
          <w:color w:val="000000"/>
          <w:sz w:val="28"/>
          <w:szCs w:val="28"/>
        </w:rPr>
        <w:t>%</w:t>
      </w:r>
      <w:r w:rsidR="00E4611D">
        <w:rPr>
          <w:color w:val="000000"/>
          <w:sz w:val="28"/>
          <w:szCs w:val="28"/>
        </w:rPr>
        <w:t>,</w:t>
      </w:r>
      <w:r w:rsidR="00127F92" w:rsidRPr="00127F92">
        <w:rPr>
          <w:color w:val="000000"/>
          <w:sz w:val="28"/>
          <w:szCs w:val="28"/>
        </w:rPr>
        <w:t xml:space="preserve"> связано с </w:t>
      </w:r>
      <w:r w:rsidR="00E4611D">
        <w:rPr>
          <w:color w:val="000000"/>
          <w:sz w:val="28"/>
          <w:szCs w:val="28"/>
        </w:rPr>
        <w:t>запрещением проведения проверок в отношении субъектов малого и среднего предпринимательства в течени</w:t>
      </w:r>
      <w:proofErr w:type="gramStart"/>
      <w:r w:rsidR="00E4611D">
        <w:rPr>
          <w:color w:val="000000"/>
          <w:sz w:val="28"/>
          <w:szCs w:val="28"/>
        </w:rPr>
        <w:t>и</w:t>
      </w:r>
      <w:proofErr w:type="gramEnd"/>
      <w:r w:rsidR="00E4611D">
        <w:rPr>
          <w:color w:val="000000"/>
          <w:sz w:val="28"/>
          <w:szCs w:val="28"/>
        </w:rPr>
        <w:t xml:space="preserve"> трех лет с момента создания юридического лица или индивидуального предпринимателя.</w:t>
      </w:r>
    </w:p>
    <w:p w:rsidR="00127F92" w:rsidRPr="00127F92" w:rsidRDefault="009C523A" w:rsidP="00127F92">
      <w:pPr>
        <w:ind w:firstLine="709"/>
        <w:contextualSpacing/>
        <w:jc w:val="both"/>
        <w:rPr>
          <w:color w:val="000000"/>
          <w:sz w:val="28"/>
          <w:szCs w:val="28"/>
        </w:rPr>
      </w:pPr>
      <w:r>
        <w:rPr>
          <w:color w:val="000000"/>
          <w:sz w:val="28"/>
          <w:szCs w:val="28"/>
        </w:rPr>
        <w:t>- д</w:t>
      </w:r>
      <w:r w:rsidR="00127F92" w:rsidRPr="00127F92">
        <w:rPr>
          <w:color w:val="000000"/>
          <w:sz w:val="28"/>
          <w:szCs w:val="28"/>
        </w:rPr>
        <w:t>ол</w:t>
      </w:r>
      <w:r>
        <w:rPr>
          <w:color w:val="000000"/>
          <w:sz w:val="28"/>
          <w:szCs w:val="28"/>
        </w:rPr>
        <w:t>и</w:t>
      </w:r>
      <w:r w:rsidR="00127F92" w:rsidRPr="00127F92">
        <w:rPr>
          <w:color w:val="000000"/>
          <w:sz w:val="28"/>
          <w:szCs w:val="28"/>
        </w:rPr>
        <w:t xml:space="preserve"> внеплановых проверок с 66,8% до 22,9%</w:t>
      </w:r>
      <w:r w:rsidR="00F4305C">
        <w:rPr>
          <w:color w:val="000000"/>
          <w:sz w:val="28"/>
          <w:szCs w:val="28"/>
        </w:rPr>
        <w:t>,</w:t>
      </w:r>
      <w:r w:rsidR="00127F92" w:rsidRPr="00127F92">
        <w:rPr>
          <w:color w:val="000000"/>
          <w:sz w:val="28"/>
          <w:szCs w:val="28"/>
        </w:rPr>
        <w:t xml:space="preserve"> в виду уменьшения общего числа обращения граждан в надзорные органы государственной власти.</w:t>
      </w:r>
    </w:p>
    <w:p w:rsidR="00127F92" w:rsidRPr="00127F92" w:rsidRDefault="00F4305C" w:rsidP="00127F92">
      <w:pPr>
        <w:ind w:firstLine="709"/>
        <w:contextualSpacing/>
        <w:jc w:val="both"/>
        <w:rPr>
          <w:color w:val="000000"/>
          <w:sz w:val="28"/>
          <w:szCs w:val="28"/>
        </w:rPr>
      </w:pPr>
      <w:r>
        <w:rPr>
          <w:color w:val="000000"/>
          <w:sz w:val="28"/>
          <w:szCs w:val="28"/>
        </w:rPr>
        <w:t>- доли правонарушений сократились</w:t>
      </w:r>
      <w:r w:rsidR="00127F92" w:rsidRPr="00127F92">
        <w:rPr>
          <w:color w:val="000000"/>
          <w:sz w:val="28"/>
          <w:szCs w:val="28"/>
        </w:rPr>
        <w:t xml:space="preserve"> с 43% до 28,9%</w:t>
      </w:r>
      <w:r>
        <w:rPr>
          <w:color w:val="000000"/>
          <w:sz w:val="28"/>
          <w:szCs w:val="28"/>
        </w:rPr>
        <w:t>, в связи</w:t>
      </w:r>
      <w:r w:rsidR="00127F92" w:rsidRPr="00127F92">
        <w:rPr>
          <w:color w:val="000000"/>
          <w:sz w:val="28"/>
          <w:szCs w:val="28"/>
        </w:rPr>
        <w:t xml:space="preserve"> с повышением уровня корпоративной культуры у компаний и адаптацией предпринимательского сообщества региона к регламентационным нормам, которые </w:t>
      </w:r>
      <w:r>
        <w:rPr>
          <w:color w:val="000000"/>
          <w:sz w:val="28"/>
          <w:szCs w:val="28"/>
        </w:rPr>
        <w:t xml:space="preserve">установлены законодательством </w:t>
      </w:r>
      <w:r w:rsidR="00E13F0C" w:rsidRPr="00127F92">
        <w:rPr>
          <w:color w:val="000000"/>
          <w:sz w:val="28"/>
          <w:szCs w:val="28"/>
        </w:rPr>
        <w:t>Р</w:t>
      </w:r>
      <w:r w:rsidR="00E13F0C">
        <w:rPr>
          <w:color w:val="000000"/>
          <w:sz w:val="28"/>
          <w:szCs w:val="28"/>
        </w:rPr>
        <w:t xml:space="preserve">оссийской </w:t>
      </w:r>
      <w:r w:rsidR="00E13F0C" w:rsidRPr="00127F92">
        <w:rPr>
          <w:color w:val="000000"/>
          <w:sz w:val="28"/>
          <w:szCs w:val="28"/>
        </w:rPr>
        <w:t>Ф</w:t>
      </w:r>
      <w:r w:rsidR="00E13F0C">
        <w:rPr>
          <w:color w:val="000000"/>
          <w:sz w:val="28"/>
          <w:szCs w:val="28"/>
        </w:rPr>
        <w:t>едерации</w:t>
      </w:r>
      <w:r>
        <w:rPr>
          <w:color w:val="000000"/>
          <w:sz w:val="28"/>
          <w:szCs w:val="28"/>
        </w:rPr>
        <w:t xml:space="preserve"> и Новосибирской области.</w:t>
      </w:r>
    </w:p>
    <w:p w:rsidR="00127F92" w:rsidRPr="00127F92" w:rsidRDefault="00127F92" w:rsidP="00127F92">
      <w:pPr>
        <w:ind w:firstLine="709"/>
        <w:contextualSpacing/>
        <w:jc w:val="both"/>
        <w:rPr>
          <w:sz w:val="28"/>
          <w:szCs w:val="28"/>
        </w:rPr>
      </w:pPr>
      <w:r w:rsidRPr="00127F92">
        <w:rPr>
          <w:color w:val="000000"/>
          <w:sz w:val="28"/>
          <w:szCs w:val="28"/>
        </w:rPr>
        <w:t>Предприниматели, как правило, соблюдают установленные законодательством Р</w:t>
      </w:r>
      <w:r w:rsidR="00E13F0C">
        <w:rPr>
          <w:color w:val="000000"/>
          <w:sz w:val="28"/>
          <w:szCs w:val="28"/>
        </w:rPr>
        <w:t xml:space="preserve">оссийской </w:t>
      </w:r>
      <w:r w:rsidRPr="00127F92">
        <w:rPr>
          <w:color w:val="000000"/>
          <w:sz w:val="28"/>
          <w:szCs w:val="28"/>
        </w:rPr>
        <w:t>Ф</w:t>
      </w:r>
      <w:r w:rsidR="00E13F0C">
        <w:rPr>
          <w:color w:val="000000"/>
          <w:sz w:val="28"/>
          <w:szCs w:val="28"/>
        </w:rPr>
        <w:t>едерации</w:t>
      </w:r>
      <w:r w:rsidRPr="00127F92">
        <w:rPr>
          <w:color w:val="000000"/>
          <w:sz w:val="28"/>
          <w:szCs w:val="28"/>
        </w:rPr>
        <w:t xml:space="preserve"> и Новосибирской области требований осуществления соответствующей деятельности.</w:t>
      </w:r>
    </w:p>
    <w:p w:rsidR="00EF6BB2" w:rsidRPr="00127F92" w:rsidRDefault="00EF6BB2" w:rsidP="00166D38">
      <w:pPr>
        <w:ind w:firstLine="709"/>
        <w:jc w:val="both"/>
        <w:rPr>
          <w:sz w:val="28"/>
          <w:szCs w:val="28"/>
        </w:rPr>
      </w:pPr>
    </w:p>
    <w:p w:rsidR="00E5635E" w:rsidRDefault="00E5635E" w:rsidP="00E5635E">
      <w:pPr>
        <w:jc w:val="center"/>
      </w:pPr>
    </w:p>
    <w:p w:rsidR="00E5635E" w:rsidRPr="00F828AB" w:rsidRDefault="00E5635E" w:rsidP="00E5635E">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7.</w:t>
      </w:r>
    </w:p>
    <w:p w:rsidR="00E5635E" w:rsidRPr="00F828AB" w:rsidRDefault="00E5635E" w:rsidP="00E5635E">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Выводы и предложения по результатам государственного</w:t>
      </w:r>
    </w:p>
    <w:p w:rsidR="00E5635E" w:rsidRPr="00886888" w:rsidRDefault="00E5635E" w:rsidP="00E5635E">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E5635E" w:rsidRPr="00457DDE" w:rsidRDefault="00E5635E" w:rsidP="00457DDE">
      <w:pPr>
        <w:ind w:firstLine="709"/>
        <w:rPr>
          <w:sz w:val="28"/>
          <w:szCs w:val="28"/>
        </w:rPr>
      </w:pPr>
    </w:p>
    <w:p w:rsidR="00E5635E" w:rsidRPr="00457DDE" w:rsidRDefault="00E5635E" w:rsidP="00457DDE">
      <w:pPr>
        <w:pStyle w:val="30"/>
        <w:shd w:val="clear" w:color="auto" w:fill="auto"/>
        <w:spacing w:line="240" w:lineRule="auto"/>
        <w:ind w:firstLine="709"/>
        <w:jc w:val="both"/>
        <w:rPr>
          <w:rStyle w:val="313"/>
          <w:sz w:val="28"/>
          <w:szCs w:val="28"/>
        </w:rPr>
      </w:pPr>
      <w:r w:rsidRPr="00457DDE">
        <w:rPr>
          <w:rStyle w:val="313"/>
          <w:sz w:val="28"/>
          <w:szCs w:val="28"/>
        </w:rPr>
        <w:t>Проведенный анализ позволяет сделать вывод о том, что в целом система государственного контроля (надзора) в Новосибирской области функционирует в соответствии с нормами действующего законодательства. Деятельность уполномоченных органов направлена на соблюдение норм действующего законодательства.</w:t>
      </w:r>
    </w:p>
    <w:p w:rsidR="00A51A5A" w:rsidRPr="00457DDE" w:rsidRDefault="00A51A5A" w:rsidP="00457DDE">
      <w:pPr>
        <w:pStyle w:val="30"/>
        <w:shd w:val="clear" w:color="auto" w:fill="auto"/>
        <w:spacing w:line="240" w:lineRule="auto"/>
        <w:ind w:firstLine="709"/>
        <w:jc w:val="both"/>
        <w:rPr>
          <w:rStyle w:val="313"/>
          <w:sz w:val="28"/>
          <w:szCs w:val="28"/>
        </w:rPr>
      </w:pPr>
      <w:r w:rsidRPr="00457DDE">
        <w:rPr>
          <w:rStyle w:val="313"/>
          <w:sz w:val="28"/>
          <w:szCs w:val="28"/>
        </w:rPr>
        <w:t xml:space="preserve">Вместе с тем, при осуществлении регионального государственного контроля (надзора) основной проблемой остается наличие пробелов и противоречий в действующем законодательстве </w:t>
      </w:r>
      <w:r w:rsidR="00E13F0C" w:rsidRPr="00E13F0C">
        <w:rPr>
          <w:rFonts w:ascii="Times New Roman" w:hAnsi="Times New Roman" w:cs="Times New Roman"/>
          <w:color w:val="000000"/>
          <w:sz w:val="28"/>
          <w:szCs w:val="28"/>
        </w:rPr>
        <w:t>Российской Федерации</w:t>
      </w:r>
      <w:r w:rsidRPr="00457DDE">
        <w:rPr>
          <w:rStyle w:val="313"/>
          <w:sz w:val="28"/>
          <w:szCs w:val="28"/>
        </w:rPr>
        <w:t xml:space="preserve">. </w:t>
      </w:r>
    </w:p>
    <w:p w:rsidR="00A51A5A" w:rsidRPr="00457DDE" w:rsidRDefault="00A51A5A" w:rsidP="00457DDE">
      <w:pPr>
        <w:pStyle w:val="121"/>
        <w:keepNext/>
        <w:keepLines/>
        <w:shd w:val="clear" w:color="auto" w:fill="auto"/>
        <w:spacing w:before="0" w:line="240" w:lineRule="auto"/>
        <w:ind w:firstLine="709"/>
        <w:jc w:val="both"/>
        <w:rPr>
          <w:rStyle w:val="313"/>
          <w:sz w:val="28"/>
          <w:szCs w:val="28"/>
        </w:rPr>
      </w:pPr>
      <w:r w:rsidRPr="00457DDE">
        <w:rPr>
          <w:rStyle w:val="313"/>
          <w:sz w:val="28"/>
          <w:szCs w:val="28"/>
        </w:rPr>
        <w:t xml:space="preserve">В целях совершенствования контрольно-надзорной деятельности уполномоченными органами </w:t>
      </w:r>
      <w:r w:rsidR="00457DDE">
        <w:rPr>
          <w:rStyle w:val="313"/>
          <w:sz w:val="28"/>
          <w:szCs w:val="28"/>
        </w:rPr>
        <w:t>Новосибирской</w:t>
      </w:r>
      <w:r w:rsidRPr="00457DDE">
        <w:rPr>
          <w:rStyle w:val="313"/>
          <w:sz w:val="28"/>
          <w:szCs w:val="28"/>
        </w:rPr>
        <w:t xml:space="preserve"> области сформулированы следующие предложения.</w:t>
      </w:r>
    </w:p>
    <w:p w:rsidR="00A51A5A" w:rsidRPr="00457DDE" w:rsidRDefault="00A51A5A" w:rsidP="00457DDE">
      <w:pPr>
        <w:pStyle w:val="121"/>
        <w:keepNext/>
        <w:keepLines/>
        <w:shd w:val="clear" w:color="auto" w:fill="auto"/>
        <w:spacing w:before="0" w:line="240" w:lineRule="auto"/>
        <w:ind w:firstLine="709"/>
        <w:jc w:val="both"/>
        <w:rPr>
          <w:rStyle w:val="313"/>
          <w:b/>
          <w:i/>
          <w:sz w:val="28"/>
          <w:szCs w:val="28"/>
        </w:rPr>
      </w:pPr>
      <w:r w:rsidRPr="00457DDE">
        <w:rPr>
          <w:rStyle w:val="313"/>
          <w:b/>
          <w:i/>
          <w:sz w:val="28"/>
          <w:szCs w:val="28"/>
        </w:rPr>
        <w:t>В части государственного жилищного</w:t>
      </w:r>
      <w:r w:rsidR="009802AC" w:rsidRPr="00457DDE">
        <w:rPr>
          <w:rStyle w:val="313"/>
          <w:b/>
          <w:i/>
          <w:sz w:val="28"/>
          <w:szCs w:val="28"/>
        </w:rPr>
        <w:t xml:space="preserve"> контроля (</w:t>
      </w:r>
      <w:r w:rsidRPr="00457DDE">
        <w:rPr>
          <w:rStyle w:val="313"/>
          <w:b/>
          <w:i/>
          <w:sz w:val="28"/>
          <w:szCs w:val="28"/>
        </w:rPr>
        <w:t>надзора</w:t>
      </w:r>
      <w:r w:rsidR="009802AC" w:rsidRPr="00457DDE">
        <w:rPr>
          <w:rStyle w:val="313"/>
          <w:b/>
          <w:i/>
          <w:sz w:val="28"/>
          <w:szCs w:val="28"/>
        </w:rPr>
        <w:t>)</w:t>
      </w:r>
      <w:r w:rsidRPr="00457DDE">
        <w:rPr>
          <w:rStyle w:val="313"/>
          <w:b/>
          <w:i/>
          <w:sz w:val="28"/>
          <w:szCs w:val="28"/>
        </w:rPr>
        <w:t>:</w:t>
      </w:r>
    </w:p>
    <w:p w:rsidR="00A51A5A" w:rsidRPr="00457DDE" w:rsidRDefault="00A51A5A" w:rsidP="00457DDE">
      <w:pPr>
        <w:adjustRightInd w:val="0"/>
        <w:ind w:firstLine="709"/>
        <w:jc w:val="both"/>
        <w:rPr>
          <w:rFonts w:eastAsia="Calibri"/>
          <w:sz w:val="28"/>
          <w:szCs w:val="28"/>
        </w:rPr>
      </w:pPr>
      <w:r w:rsidRPr="00457DDE">
        <w:rPr>
          <w:rFonts w:eastAsia="Calibri"/>
          <w:sz w:val="28"/>
          <w:szCs w:val="28"/>
        </w:rPr>
        <w:t xml:space="preserve">1. Установить на федеральном уровне нормативы штатной численности органов государственного жилищного надзора с учетом возложенных на </w:t>
      </w:r>
      <w:r w:rsidRPr="00457DDE">
        <w:rPr>
          <w:rFonts w:eastAsia="Calibri"/>
          <w:sz w:val="28"/>
          <w:szCs w:val="28"/>
        </w:rPr>
        <w:lastRenderedPageBreak/>
        <w:t>данные органы жилищным законодательством</w:t>
      </w:r>
      <w:r w:rsidR="00303E10">
        <w:rPr>
          <w:rFonts w:eastAsia="Calibri"/>
          <w:sz w:val="28"/>
          <w:szCs w:val="28"/>
        </w:rPr>
        <w:t xml:space="preserve"> контрольно-надзорных функций</w:t>
      </w:r>
      <w:proofErr w:type="gramStart"/>
      <w:r w:rsidR="00303E10">
        <w:rPr>
          <w:rFonts w:eastAsia="Calibri"/>
          <w:sz w:val="28"/>
          <w:szCs w:val="28"/>
        </w:rPr>
        <w:t xml:space="preserve"> ,</w:t>
      </w:r>
      <w:proofErr w:type="gramEnd"/>
      <w:r w:rsidR="00303E10">
        <w:rPr>
          <w:rFonts w:eastAsia="Calibri"/>
          <w:sz w:val="28"/>
          <w:szCs w:val="28"/>
        </w:rPr>
        <w:t xml:space="preserve"> а также общей площади </w:t>
      </w:r>
      <w:r w:rsidR="00303E10" w:rsidRPr="00457DDE">
        <w:rPr>
          <w:rFonts w:eastAsia="Calibri"/>
          <w:sz w:val="28"/>
          <w:szCs w:val="28"/>
        </w:rPr>
        <w:t>жилищного фонда</w:t>
      </w:r>
      <w:r w:rsidR="00303E10">
        <w:rPr>
          <w:rFonts w:eastAsia="Calibri"/>
          <w:sz w:val="28"/>
          <w:szCs w:val="28"/>
        </w:rPr>
        <w:t>,</w:t>
      </w:r>
      <w:r w:rsidRPr="00457DDE">
        <w:rPr>
          <w:rFonts w:eastAsia="Calibri"/>
          <w:sz w:val="28"/>
          <w:szCs w:val="28"/>
        </w:rPr>
        <w:t xml:space="preserve"> </w:t>
      </w:r>
      <w:r w:rsidR="00303E10">
        <w:rPr>
          <w:rFonts w:eastAsia="Calibri"/>
          <w:sz w:val="28"/>
          <w:szCs w:val="28"/>
        </w:rPr>
        <w:t xml:space="preserve">имеющейся </w:t>
      </w:r>
      <w:r w:rsidRPr="00457DDE">
        <w:rPr>
          <w:rFonts w:eastAsia="Calibri"/>
          <w:sz w:val="28"/>
          <w:szCs w:val="28"/>
        </w:rPr>
        <w:t xml:space="preserve"> в субъекте Российской Федерации.</w:t>
      </w:r>
    </w:p>
    <w:p w:rsidR="00A51A5A" w:rsidRPr="00457DDE" w:rsidRDefault="00303E10" w:rsidP="00457DDE">
      <w:pPr>
        <w:adjustRightInd w:val="0"/>
        <w:ind w:firstLine="709"/>
        <w:jc w:val="both"/>
        <w:rPr>
          <w:rFonts w:eastAsia="Calibri"/>
          <w:sz w:val="28"/>
          <w:szCs w:val="28"/>
        </w:rPr>
      </w:pPr>
      <w:r>
        <w:rPr>
          <w:rFonts w:eastAsia="Calibri"/>
          <w:sz w:val="28"/>
          <w:szCs w:val="28"/>
        </w:rPr>
        <w:t>2</w:t>
      </w:r>
      <w:r w:rsidR="00A51A5A" w:rsidRPr="00457DDE">
        <w:rPr>
          <w:rFonts w:eastAsia="Calibri"/>
          <w:sz w:val="28"/>
          <w:szCs w:val="28"/>
        </w:rPr>
        <w:t xml:space="preserve">. Регламентировать (в Жилищном кодексе </w:t>
      </w:r>
      <w:r w:rsidR="00E13F0C" w:rsidRPr="00E13F0C">
        <w:rPr>
          <w:color w:val="000000"/>
          <w:sz w:val="28"/>
          <w:szCs w:val="28"/>
        </w:rPr>
        <w:t>Российской Федерации</w:t>
      </w:r>
      <w:r w:rsidR="00A51A5A" w:rsidRPr="00457DDE">
        <w:rPr>
          <w:rFonts w:eastAsia="Calibri"/>
          <w:sz w:val="28"/>
          <w:szCs w:val="28"/>
        </w:rPr>
        <w:t xml:space="preserve">, Гражданском процессуальном кодексе </w:t>
      </w:r>
      <w:r w:rsidR="00E13F0C" w:rsidRPr="00E13F0C">
        <w:rPr>
          <w:color w:val="000000"/>
          <w:sz w:val="28"/>
          <w:szCs w:val="28"/>
        </w:rPr>
        <w:t>Российской Федерации</w:t>
      </w:r>
      <w:r w:rsidR="00A51A5A" w:rsidRPr="00457DDE">
        <w:rPr>
          <w:rFonts w:eastAsia="Calibri"/>
          <w:sz w:val="28"/>
          <w:szCs w:val="28"/>
        </w:rPr>
        <w:t>) порядок и случаи, в которых органы государственного жилищного надзора обращаются в суд в защиту прав и законных интересов граждан или неопределенного круга лиц.</w:t>
      </w:r>
    </w:p>
    <w:p w:rsidR="00A51A5A" w:rsidRPr="00457DDE" w:rsidRDefault="00303E10" w:rsidP="00457DDE">
      <w:pPr>
        <w:adjustRightInd w:val="0"/>
        <w:ind w:firstLine="709"/>
        <w:jc w:val="both"/>
        <w:rPr>
          <w:rFonts w:eastAsia="Calibri"/>
          <w:sz w:val="28"/>
          <w:szCs w:val="28"/>
        </w:rPr>
      </w:pPr>
      <w:r>
        <w:rPr>
          <w:rFonts w:eastAsia="Calibri"/>
          <w:sz w:val="28"/>
          <w:szCs w:val="28"/>
        </w:rPr>
        <w:t>3</w:t>
      </w:r>
      <w:r w:rsidR="00A51A5A" w:rsidRPr="00457DDE">
        <w:rPr>
          <w:rFonts w:eastAsia="Calibri"/>
          <w:sz w:val="28"/>
          <w:szCs w:val="28"/>
        </w:rPr>
        <w:t xml:space="preserve">. Внести изменения в </w:t>
      </w:r>
      <w:r w:rsidR="000A7FBB">
        <w:rPr>
          <w:rFonts w:eastAsia="Calibri"/>
          <w:sz w:val="28"/>
          <w:szCs w:val="28"/>
        </w:rPr>
        <w:t xml:space="preserve">Жилищный кодекс  </w:t>
      </w:r>
      <w:r w:rsidR="00E13F0C" w:rsidRPr="00E13F0C">
        <w:rPr>
          <w:color w:val="000000"/>
          <w:sz w:val="28"/>
          <w:szCs w:val="28"/>
        </w:rPr>
        <w:t>Российской Федерации</w:t>
      </w:r>
      <w:r w:rsidR="00E13F0C">
        <w:rPr>
          <w:rFonts w:eastAsia="Calibri"/>
          <w:sz w:val="28"/>
          <w:szCs w:val="28"/>
        </w:rPr>
        <w:t xml:space="preserve"> </w:t>
      </w:r>
      <w:r w:rsidR="000A7FBB">
        <w:rPr>
          <w:rFonts w:eastAsia="Calibri"/>
          <w:sz w:val="28"/>
          <w:szCs w:val="28"/>
        </w:rPr>
        <w:t xml:space="preserve">в </w:t>
      </w:r>
      <w:r w:rsidR="00A51A5A" w:rsidRPr="00457DDE">
        <w:rPr>
          <w:rFonts w:eastAsia="Calibri"/>
          <w:sz w:val="28"/>
          <w:szCs w:val="28"/>
        </w:rPr>
        <w:t>части дополнения положениями, определяющими порядок проведения перепланировок и переустройства нежилых помещений в многоквартирных домах, а также установить административную ответственность за его нарушение.</w:t>
      </w:r>
    </w:p>
    <w:p w:rsidR="00A51A5A" w:rsidRPr="00457DDE" w:rsidRDefault="00303E10" w:rsidP="00457DDE">
      <w:pPr>
        <w:adjustRightInd w:val="0"/>
        <w:ind w:firstLine="709"/>
        <w:jc w:val="both"/>
        <w:rPr>
          <w:rFonts w:eastAsia="Calibri"/>
          <w:sz w:val="28"/>
          <w:szCs w:val="28"/>
        </w:rPr>
      </w:pPr>
      <w:r>
        <w:rPr>
          <w:rFonts w:eastAsia="Calibri"/>
          <w:sz w:val="28"/>
          <w:szCs w:val="28"/>
        </w:rPr>
        <w:t>4</w:t>
      </w:r>
      <w:r w:rsidR="00A51A5A" w:rsidRPr="00457DDE">
        <w:rPr>
          <w:rFonts w:eastAsia="Calibri"/>
          <w:sz w:val="28"/>
          <w:szCs w:val="28"/>
        </w:rPr>
        <w:t>. Внести изменения в Федеральный закон от 06.10.2003 № 131-ФЗ «Об общих принципах организации местного самоуправления в Российской Федерации» в части расширения оснований для проведения внеплановых проверок органов местного самоуправления в жилищной сфере.</w:t>
      </w:r>
    </w:p>
    <w:p w:rsidR="009802AC" w:rsidRPr="00457DDE" w:rsidRDefault="009802AC" w:rsidP="00457DDE">
      <w:pPr>
        <w:adjustRightInd w:val="0"/>
        <w:ind w:firstLine="709"/>
        <w:jc w:val="both"/>
        <w:rPr>
          <w:b/>
          <w:i/>
          <w:sz w:val="28"/>
          <w:szCs w:val="28"/>
        </w:rPr>
      </w:pPr>
      <w:r w:rsidRPr="00457DDE">
        <w:rPr>
          <w:rFonts w:eastAsia="Calibri"/>
          <w:b/>
          <w:i/>
          <w:sz w:val="28"/>
          <w:szCs w:val="28"/>
        </w:rPr>
        <w:t>В</w:t>
      </w:r>
      <w:r w:rsidRPr="00457DDE">
        <w:rPr>
          <w:b/>
          <w:i/>
          <w:sz w:val="28"/>
          <w:szCs w:val="28"/>
        </w:rPr>
        <w:t xml:space="preserve"> части государственного контроля и надзора в области долевого строительства многоквартирных домов и иных объектов недвижимости:</w:t>
      </w:r>
    </w:p>
    <w:p w:rsidR="009802AC" w:rsidRPr="00457DDE" w:rsidRDefault="009802AC" w:rsidP="00457DDE">
      <w:pPr>
        <w:ind w:firstLine="709"/>
        <w:jc w:val="both"/>
        <w:rPr>
          <w:sz w:val="28"/>
          <w:szCs w:val="28"/>
        </w:rPr>
      </w:pPr>
      <w:r w:rsidRPr="00457DDE">
        <w:rPr>
          <w:sz w:val="28"/>
          <w:szCs w:val="28"/>
        </w:rPr>
        <w:t xml:space="preserve">1. </w:t>
      </w:r>
      <w:proofErr w:type="gramStart"/>
      <w:r w:rsidRPr="00457DDE">
        <w:rPr>
          <w:sz w:val="28"/>
          <w:szCs w:val="28"/>
        </w:rPr>
        <w:t xml:space="preserve">В целях повышения эффективности деятельности по контролю и надзору в области долевого строительства многоквартирных домов и иных объектов недвижимости внести </w:t>
      </w:r>
      <w:r w:rsidRPr="00457DDE">
        <w:rPr>
          <w:bCs/>
          <w:sz w:val="28"/>
          <w:szCs w:val="28"/>
        </w:rPr>
        <w:t xml:space="preserve"> в</w:t>
      </w:r>
      <w:r w:rsidRPr="00457DDE">
        <w:rPr>
          <w:sz w:val="28"/>
          <w:szCs w:val="28"/>
        </w:rPr>
        <w:t xml:space="preserve"> Правила представления застройщиками ежеквартальной отчетности об осуществлении деятельности, связанной с привлечением денежных средств участников долевого строительства (далее – Правила), утвержденные постановлением Правительства Российской Федерации от 27.10.2005 № 645 «О ежеквартальной отчетности застройщиков об осуществлении деятельности, связанной с привлечением денежных средств участников</w:t>
      </w:r>
      <w:proofErr w:type="gramEnd"/>
      <w:r w:rsidRPr="00457DDE">
        <w:rPr>
          <w:sz w:val="28"/>
          <w:szCs w:val="28"/>
        </w:rPr>
        <w:t xml:space="preserve"> долевого строительства» следующие изменения:</w:t>
      </w:r>
    </w:p>
    <w:p w:rsidR="009802AC" w:rsidRPr="00457DDE" w:rsidRDefault="009802AC" w:rsidP="00457DDE">
      <w:pPr>
        <w:ind w:firstLine="709"/>
        <w:jc w:val="both"/>
        <w:rPr>
          <w:sz w:val="28"/>
          <w:szCs w:val="28"/>
        </w:rPr>
      </w:pPr>
      <w:r w:rsidRPr="00457DDE">
        <w:rPr>
          <w:sz w:val="28"/>
          <w:szCs w:val="28"/>
        </w:rPr>
        <w:t>1) дополнить пункт 7 Приложения № 2 Правил строкой следующего  содержания:</w:t>
      </w:r>
    </w:p>
    <w:p w:rsidR="009802AC" w:rsidRPr="00457DDE" w:rsidRDefault="009802AC" w:rsidP="00457DDE">
      <w:pPr>
        <w:tabs>
          <w:tab w:val="left" w:pos="360"/>
          <w:tab w:val="left" w:pos="540"/>
        </w:tabs>
        <w:ind w:firstLine="709"/>
        <w:jc w:val="both"/>
        <w:rPr>
          <w:sz w:val="28"/>
          <w:szCs w:val="28"/>
        </w:rPr>
      </w:pPr>
      <w:r w:rsidRPr="00457DDE">
        <w:rPr>
          <w:sz w:val="28"/>
          <w:szCs w:val="28"/>
        </w:rPr>
        <w:t>«- общая сумма денежных средств, привлеченных застройщиком  от участников долевого строительства»;</w:t>
      </w:r>
    </w:p>
    <w:p w:rsidR="009802AC" w:rsidRPr="00457DDE" w:rsidRDefault="009802AC" w:rsidP="00457DDE">
      <w:pPr>
        <w:tabs>
          <w:tab w:val="left" w:pos="360"/>
          <w:tab w:val="left" w:pos="540"/>
        </w:tabs>
        <w:ind w:firstLine="709"/>
        <w:jc w:val="both"/>
        <w:rPr>
          <w:sz w:val="28"/>
          <w:szCs w:val="28"/>
        </w:rPr>
      </w:pPr>
      <w:r w:rsidRPr="00457DDE">
        <w:rPr>
          <w:sz w:val="28"/>
          <w:szCs w:val="28"/>
        </w:rPr>
        <w:t>2) предусмотреть  заполнение формы, предусмотренной приложением № 3 к Правилам, отдельно по каждому объекту недвижимости;</w:t>
      </w:r>
    </w:p>
    <w:p w:rsidR="009802AC" w:rsidRPr="00457DDE" w:rsidRDefault="009802AC" w:rsidP="00457DDE">
      <w:pPr>
        <w:adjustRightInd w:val="0"/>
        <w:ind w:firstLine="709"/>
        <w:jc w:val="both"/>
        <w:rPr>
          <w:sz w:val="28"/>
          <w:szCs w:val="28"/>
        </w:rPr>
      </w:pPr>
      <w:r w:rsidRPr="00457DDE">
        <w:rPr>
          <w:sz w:val="28"/>
          <w:szCs w:val="28"/>
        </w:rPr>
        <w:t>2.</w:t>
      </w:r>
      <w:r w:rsidR="005371EE">
        <w:rPr>
          <w:sz w:val="28"/>
          <w:szCs w:val="28"/>
        </w:rPr>
        <w:t> </w:t>
      </w:r>
      <w:r w:rsidRPr="00457DDE">
        <w:rPr>
          <w:sz w:val="28"/>
          <w:szCs w:val="28"/>
        </w:rPr>
        <w:t xml:space="preserve">Кодекс Российской Федерации об административных правонарушениях дополнить нормой, предусматривающей административную ответственность за нецелевое использование застройщиками денежных средств участников долевого строительства. </w:t>
      </w:r>
    </w:p>
    <w:p w:rsidR="009802AC" w:rsidRPr="00457DDE" w:rsidRDefault="009802AC" w:rsidP="00457DDE">
      <w:pPr>
        <w:ind w:firstLine="709"/>
        <w:jc w:val="both"/>
        <w:rPr>
          <w:sz w:val="28"/>
          <w:szCs w:val="28"/>
        </w:rPr>
      </w:pPr>
      <w:r w:rsidRPr="00457DDE">
        <w:rPr>
          <w:sz w:val="28"/>
          <w:szCs w:val="28"/>
        </w:rPr>
        <w:t>3.</w:t>
      </w:r>
      <w:r w:rsidR="005371EE">
        <w:rPr>
          <w:sz w:val="28"/>
          <w:szCs w:val="28"/>
        </w:rPr>
        <w:t> </w:t>
      </w:r>
      <w:r w:rsidRPr="00457DDE">
        <w:rPr>
          <w:sz w:val="28"/>
          <w:szCs w:val="28"/>
        </w:rPr>
        <w:t xml:space="preserve">Уголовный кодекс Российской Федерации  дополнить нормой, предусматривающей уголовную ответственность за нецелевое использование застройщиками денежных средств участников долевого строительства. </w:t>
      </w:r>
    </w:p>
    <w:p w:rsidR="009802AC" w:rsidRPr="00457DDE" w:rsidRDefault="005371EE" w:rsidP="00457DDE">
      <w:pPr>
        <w:adjustRightInd w:val="0"/>
        <w:ind w:firstLine="709"/>
        <w:jc w:val="both"/>
        <w:rPr>
          <w:sz w:val="28"/>
          <w:szCs w:val="28"/>
        </w:rPr>
      </w:pPr>
      <w:r>
        <w:rPr>
          <w:sz w:val="28"/>
          <w:szCs w:val="28"/>
        </w:rPr>
        <w:lastRenderedPageBreak/>
        <w:t>4. </w:t>
      </w:r>
      <w:r w:rsidR="001601BD">
        <w:rPr>
          <w:sz w:val="28"/>
          <w:szCs w:val="28"/>
        </w:rPr>
        <w:t xml:space="preserve">Поскольку </w:t>
      </w:r>
      <w:r w:rsidR="009802AC" w:rsidRPr="00457DDE">
        <w:rPr>
          <w:sz w:val="28"/>
          <w:szCs w:val="28"/>
        </w:rPr>
        <w:t>поряд</w:t>
      </w:r>
      <w:r w:rsidR="001601BD">
        <w:rPr>
          <w:sz w:val="28"/>
          <w:szCs w:val="28"/>
        </w:rPr>
        <w:t>ок</w:t>
      </w:r>
      <w:r w:rsidR="009802AC" w:rsidRPr="00457DDE">
        <w:rPr>
          <w:sz w:val="28"/>
          <w:szCs w:val="28"/>
        </w:rPr>
        <w:t xml:space="preserve"> </w:t>
      </w:r>
      <w:r w:rsidRPr="00457DDE">
        <w:rPr>
          <w:sz w:val="28"/>
          <w:szCs w:val="28"/>
        </w:rPr>
        <w:t xml:space="preserve">применения Инструкции о порядке расчета нормативов финансовой устойчивости деятельности застройщика, в частности уточнение расчета норматива целевого использования средств либо пересмотр методики его расчета, поскольку по факту указанный </w:t>
      </w:r>
      <w:r w:rsidRPr="005371EE">
        <w:rPr>
          <w:sz w:val="28"/>
          <w:szCs w:val="28"/>
        </w:rPr>
        <w:t>норматив (по существующей методике его расчета) не отражает фактическое финансовое состояние застройщика</w:t>
      </w:r>
      <w:r w:rsidR="001601BD" w:rsidRPr="005371EE">
        <w:rPr>
          <w:sz w:val="28"/>
          <w:szCs w:val="28"/>
        </w:rPr>
        <w:t>, необходимо дополнительные разъяснения по ее применению</w:t>
      </w:r>
      <w:r w:rsidR="001601BD" w:rsidRPr="001601BD">
        <w:rPr>
          <w:color w:val="FF0000"/>
          <w:sz w:val="28"/>
          <w:szCs w:val="28"/>
        </w:rPr>
        <w:t>.</w:t>
      </w:r>
    </w:p>
    <w:p w:rsidR="009802AC" w:rsidRPr="00457DDE" w:rsidRDefault="009802AC" w:rsidP="00457DDE">
      <w:pPr>
        <w:adjustRightInd w:val="0"/>
        <w:ind w:firstLine="709"/>
        <w:jc w:val="both"/>
        <w:rPr>
          <w:iCs/>
          <w:sz w:val="28"/>
          <w:szCs w:val="28"/>
        </w:rPr>
      </w:pPr>
      <w:r w:rsidRPr="00457DDE">
        <w:rPr>
          <w:sz w:val="28"/>
          <w:szCs w:val="28"/>
        </w:rPr>
        <w:t>5.</w:t>
      </w:r>
      <w:r w:rsidRPr="00457DDE">
        <w:rPr>
          <w:b/>
          <w:bCs/>
          <w:sz w:val="28"/>
          <w:szCs w:val="28"/>
        </w:rPr>
        <w:t xml:space="preserve"> </w:t>
      </w:r>
      <w:r w:rsidRPr="00457DDE">
        <w:rPr>
          <w:sz w:val="28"/>
          <w:szCs w:val="28"/>
        </w:rPr>
        <w:t xml:space="preserve">Внести в </w:t>
      </w:r>
      <w:r w:rsidR="001601BD">
        <w:rPr>
          <w:sz w:val="28"/>
          <w:szCs w:val="28"/>
        </w:rPr>
        <w:t>Закон</w:t>
      </w:r>
      <w:r w:rsidRPr="00457DDE">
        <w:rPr>
          <w:sz w:val="28"/>
          <w:szCs w:val="28"/>
        </w:rPr>
        <w:t xml:space="preserve"> </w:t>
      </w:r>
      <w:r w:rsidR="00C56F05">
        <w:rPr>
          <w:sz w:val="28"/>
          <w:szCs w:val="28"/>
        </w:rPr>
        <w:t xml:space="preserve"> </w:t>
      </w:r>
      <w:r w:rsidR="00F91F07">
        <w:rPr>
          <w:sz w:val="28"/>
          <w:szCs w:val="28"/>
        </w:rPr>
        <w:t xml:space="preserve">№ </w:t>
      </w:r>
      <w:r w:rsidR="00C56F05">
        <w:rPr>
          <w:sz w:val="28"/>
          <w:szCs w:val="28"/>
        </w:rPr>
        <w:t xml:space="preserve"> </w:t>
      </w:r>
      <w:r w:rsidR="001601BD">
        <w:rPr>
          <w:sz w:val="28"/>
          <w:szCs w:val="28"/>
        </w:rPr>
        <w:t>2</w:t>
      </w:r>
      <w:r w:rsidRPr="00457DDE">
        <w:rPr>
          <w:sz w:val="28"/>
          <w:szCs w:val="28"/>
        </w:rPr>
        <w:t xml:space="preserve">94-ФЗ  изменения, касающиеся увеличения  </w:t>
      </w:r>
      <w:r w:rsidRPr="00457DDE">
        <w:rPr>
          <w:iCs/>
          <w:sz w:val="28"/>
          <w:szCs w:val="28"/>
        </w:rPr>
        <w:t>сроков проведения проверок, особенно в случаях, когда проверяется целевое использование денежных средств участников долевого строительства. В рамках проведения внеплановой документарной  проверки для полного и объективного исследования  необходимых документов недостаточно времени. Продление срока проведения внеплановых документарных проверок действующим законодательством не предусмотрено.</w:t>
      </w:r>
    </w:p>
    <w:p w:rsidR="009802AC" w:rsidRPr="00457DDE" w:rsidRDefault="00457DDE" w:rsidP="00457DDE">
      <w:pPr>
        <w:pStyle w:val="a3"/>
        <w:tabs>
          <w:tab w:val="left" w:pos="708"/>
        </w:tabs>
        <w:ind w:firstLine="709"/>
        <w:jc w:val="both"/>
        <w:rPr>
          <w:b/>
          <w:i/>
          <w:sz w:val="28"/>
          <w:szCs w:val="28"/>
        </w:rPr>
      </w:pPr>
      <w:r w:rsidRPr="00457DDE">
        <w:rPr>
          <w:b/>
          <w:i/>
          <w:iCs/>
          <w:sz w:val="28"/>
          <w:szCs w:val="28"/>
        </w:rPr>
        <w:t xml:space="preserve">  </w:t>
      </w:r>
      <w:r w:rsidR="009802AC" w:rsidRPr="00457DDE">
        <w:rPr>
          <w:b/>
          <w:i/>
          <w:sz w:val="28"/>
          <w:szCs w:val="28"/>
        </w:rPr>
        <w:t>В сфере архивного дела:</w:t>
      </w:r>
    </w:p>
    <w:p w:rsidR="009802AC" w:rsidRPr="00457DDE" w:rsidRDefault="009802AC" w:rsidP="00457DDE">
      <w:pPr>
        <w:ind w:firstLine="709"/>
        <w:jc w:val="both"/>
        <w:rPr>
          <w:sz w:val="28"/>
          <w:szCs w:val="28"/>
        </w:rPr>
      </w:pPr>
      <w:proofErr w:type="gramStart"/>
      <w:r w:rsidRPr="00457DDE">
        <w:rPr>
          <w:sz w:val="28"/>
          <w:szCs w:val="28"/>
        </w:rPr>
        <w:t>Главой 25 КоАП должностные лица органов государственного контроля (надзора), составившие протокол об административном правонарушении, не отнесены к числу участников производства по делам об административных правонарушениях, поэтому, они не извещаются судом о месте и времени рассмотрения дела, лишены возможности участвовать в процессе при рассмотрении дела об административном правонарушении и поддержать в суде свою позицию.</w:t>
      </w:r>
      <w:proofErr w:type="gramEnd"/>
      <w:r w:rsidRPr="00457DDE">
        <w:rPr>
          <w:sz w:val="28"/>
          <w:szCs w:val="28"/>
        </w:rPr>
        <w:t xml:space="preserve"> В связи с этим, предлагаем расширить перечень участников производства по делам об административных правонарушениях, наделив лиц, составивших протоколы об административных правонарушениях, правами участников производства по делам об административных правонарушениях.</w:t>
      </w:r>
    </w:p>
    <w:p w:rsidR="009802AC" w:rsidRPr="00457DDE" w:rsidRDefault="009802AC" w:rsidP="00457DDE">
      <w:pPr>
        <w:ind w:firstLine="709"/>
        <w:jc w:val="both"/>
        <w:rPr>
          <w:sz w:val="28"/>
          <w:szCs w:val="28"/>
        </w:rPr>
      </w:pPr>
      <w:r w:rsidRPr="00457DDE">
        <w:rPr>
          <w:sz w:val="28"/>
          <w:szCs w:val="28"/>
        </w:rPr>
        <w:t>Предусмотренные в статье 13.20 КоАП санкции не равноценны последствиям утраты архивных документов для общества и государства в целом (предупреждение или наложение штрафа на граждан в размере от 100 до 300 рублей; на должностных лиц – от 300 до 500 рублей).</w:t>
      </w:r>
    </w:p>
    <w:p w:rsidR="009802AC" w:rsidRPr="00457DDE" w:rsidRDefault="009802AC" w:rsidP="00457DDE">
      <w:pPr>
        <w:ind w:firstLine="709"/>
        <w:jc w:val="both"/>
        <w:rPr>
          <w:sz w:val="28"/>
          <w:szCs w:val="28"/>
        </w:rPr>
      </w:pPr>
      <w:proofErr w:type="gramStart"/>
      <w:r w:rsidRPr="00457DDE">
        <w:rPr>
          <w:sz w:val="28"/>
          <w:szCs w:val="28"/>
        </w:rPr>
        <w:t>Учитывая изложенное, предлагаем внести изменения в статью 13.20 КоАП в части ужесточения санкций за нарушение правил хранения, комплектования, учета и использования архивных документов.</w:t>
      </w:r>
      <w:proofErr w:type="gramEnd"/>
    </w:p>
    <w:p w:rsidR="009802AC" w:rsidRPr="00457DDE" w:rsidRDefault="009802AC" w:rsidP="00457DDE">
      <w:pPr>
        <w:ind w:firstLine="709"/>
        <w:jc w:val="both"/>
        <w:rPr>
          <w:sz w:val="28"/>
          <w:szCs w:val="28"/>
        </w:rPr>
      </w:pPr>
      <w:r w:rsidRPr="00457DDE">
        <w:rPr>
          <w:sz w:val="28"/>
          <w:szCs w:val="28"/>
        </w:rPr>
        <w:t>Виды ответственности за нарушение законодательства об архивном деле в Российской Федерации предусмотрены ст. 27 Федерального закона от 22.10.2004 № 125-ФЗ «Об архивном деле в Российской Федерации», при этом в КоАП отсутствует норма об ответственности ликвидационной комиссии (ликвидатора) или конкурсного управляющего за непереданные в процессе ликвидации в соответствующий архив документы.</w:t>
      </w:r>
    </w:p>
    <w:p w:rsidR="009802AC" w:rsidRPr="00457DDE" w:rsidRDefault="009802AC" w:rsidP="00457DDE">
      <w:pPr>
        <w:ind w:firstLine="709"/>
        <w:jc w:val="both"/>
        <w:rPr>
          <w:sz w:val="28"/>
          <w:szCs w:val="28"/>
        </w:rPr>
      </w:pPr>
      <w:r w:rsidRPr="00457DDE">
        <w:rPr>
          <w:sz w:val="28"/>
          <w:szCs w:val="28"/>
        </w:rPr>
        <w:t>Предлагаем статью 13.25 дополнить частью в редакции:</w:t>
      </w:r>
    </w:p>
    <w:p w:rsidR="009802AC" w:rsidRPr="00457DDE" w:rsidRDefault="009802AC" w:rsidP="001601BD">
      <w:pPr>
        <w:ind w:firstLine="709"/>
        <w:jc w:val="both"/>
        <w:rPr>
          <w:sz w:val="28"/>
          <w:szCs w:val="28"/>
        </w:rPr>
      </w:pPr>
      <w:r w:rsidRPr="00457DDE">
        <w:rPr>
          <w:sz w:val="28"/>
          <w:szCs w:val="28"/>
        </w:rPr>
        <w:t>5. </w:t>
      </w:r>
      <w:proofErr w:type="gramStart"/>
      <w:r w:rsidR="001601BD">
        <w:rPr>
          <w:sz w:val="28"/>
          <w:szCs w:val="28"/>
        </w:rPr>
        <w:t>«</w:t>
      </w:r>
      <w:r w:rsidRPr="00457DDE">
        <w:rPr>
          <w:sz w:val="28"/>
          <w:szCs w:val="28"/>
        </w:rPr>
        <w:t xml:space="preserve">Неисполнение ликвидационной комиссией (ликвидатором) или конкурсным управляющим обязанности по передаче в соответствующий архив документов ликвидируемой организации, в том числе организации, ликвидируемой в результате банкротства, а также нарушение установленного </w:t>
      </w:r>
      <w:r w:rsidRPr="00457DDE">
        <w:rPr>
          <w:sz w:val="28"/>
          <w:szCs w:val="28"/>
        </w:rPr>
        <w:lastRenderedPageBreak/>
        <w:t>законодательством об архивном деле</w:t>
      </w:r>
      <w:r w:rsidR="001601BD">
        <w:rPr>
          <w:sz w:val="28"/>
          <w:szCs w:val="28"/>
        </w:rPr>
        <w:t xml:space="preserve"> порядка передачи документов, </w:t>
      </w:r>
      <w:r w:rsidRPr="00457DDE">
        <w:rPr>
          <w:sz w:val="28"/>
          <w:szCs w:val="28"/>
        </w:rPr>
        <w:t>влечет наложение административного штрафа на должностных лиц в размере от тридцати тысяч ру</w:t>
      </w:r>
      <w:r w:rsidR="001601BD">
        <w:rPr>
          <w:sz w:val="28"/>
          <w:szCs w:val="28"/>
        </w:rPr>
        <w:t>блей до пятидесяти тысяч рублей».</w:t>
      </w:r>
      <w:proofErr w:type="gramEnd"/>
    </w:p>
    <w:p w:rsidR="009802AC" w:rsidRPr="00457DDE" w:rsidRDefault="009802AC" w:rsidP="00457DDE">
      <w:pPr>
        <w:pStyle w:val="a3"/>
        <w:tabs>
          <w:tab w:val="left" w:pos="708"/>
        </w:tabs>
        <w:ind w:firstLine="709"/>
        <w:jc w:val="both"/>
        <w:rPr>
          <w:sz w:val="28"/>
          <w:szCs w:val="28"/>
        </w:rPr>
      </w:pPr>
      <w:r w:rsidRPr="00457DDE">
        <w:rPr>
          <w:sz w:val="28"/>
          <w:szCs w:val="28"/>
        </w:rPr>
        <w:t>Кроме того, считаем необходимым, дополнить статью 13.25 аналогичной частью, предусматривающей ответственность руководителя ликвидирующейся организации по передаче архивных документов конкурсному управляющему, так как конкурсные управляющие очень часто ссылаются на то, что им ничего не передавали, при этом организация действовала на протяжении десятилетий.</w:t>
      </w:r>
    </w:p>
    <w:p w:rsidR="009802AC" w:rsidRPr="00457DDE" w:rsidRDefault="00457DDE" w:rsidP="00457DDE">
      <w:pPr>
        <w:pStyle w:val="a3"/>
        <w:tabs>
          <w:tab w:val="left" w:pos="708"/>
        </w:tabs>
        <w:ind w:firstLine="709"/>
        <w:jc w:val="both"/>
        <w:rPr>
          <w:b/>
          <w:i/>
          <w:sz w:val="28"/>
          <w:szCs w:val="28"/>
        </w:rPr>
      </w:pPr>
      <w:r w:rsidRPr="00457DDE">
        <w:rPr>
          <w:b/>
          <w:i/>
          <w:sz w:val="28"/>
          <w:szCs w:val="28"/>
        </w:rPr>
        <w:t xml:space="preserve">  </w:t>
      </w:r>
      <w:r w:rsidR="002A17DE" w:rsidRPr="00457DDE">
        <w:rPr>
          <w:b/>
          <w:i/>
          <w:sz w:val="28"/>
          <w:szCs w:val="28"/>
        </w:rPr>
        <w:t>В сфере государственного ветеринарного контроля (надзора):</w:t>
      </w:r>
    </w:p>
    <w:p w:rsidR="002A17DE" w:rsidRPr="00457DDE" w:rsidRDefault="002A17DE" w:rsidP="00457DDE">
      <w:pPr>
        <w:ind w:firstLine="709"/>
        <w:jc w:val="both"/>
        <w:rPr>
          <w:sz w:val="28"/>
          <w:szCs w:val="28"/>
        </w:rPr>
      </w:pPr>
      <w:r w:rsidRPr="00457DDE">
        <w:rPr>
          <w:sz w:val="28"/>
          <w:szCs w:val="28"/>
        </w:rPr>
        <w:t>В целях повышения эффективности мероприятий по государственному ветеринарному надзору считаем необходимым разработать и утвердить на федеральном уровне:</w:t>
      </w:r>
    </w:p>
    <w:p w:rsidR="002A17DE" w:rsidRPr="00457DDE" w:rsidRDefault="002A17DE" w:rsidP="00457DDE">
      <w:pPr>
        <w:ind w:firstLine="709"/>
        <w:jc w:val="both"/>
        <w:rPr>
          <w:sz w:val="28"/>
          <w:szCs w:val="28"/>
        </w:rPr>
      </w:pPr>
      <w:r w:rsidRPr="00457DDE">
        <w:rPr>
          <w:sz w:val="28"/>
          <w:szCs w:val="28"/>
        </w:rPr>
        <w:t>ветеринарно-санитарные требования, правила и нормы для юридических лиц, индивидуальных предпринимателей и граждан при содержании, транспортировке и убое животных, производстве, заготовке, переработке, хранении, транспортировке и реализации продукции животного происхождения, а также утилизации некачественных и опасных пищевых продуктов и биологических отходов;</w:t>
      </w:r>
    </w:p>
    <w:p w:rsidR="002A17DE" w:rsidRPr="00457DDE" w:rsidRDefault="002A17DE" w:rsidP="00457DDE">
      <w:pPr>
        <w:ind w:firstLine="709"/>
        <w:jc w:val="both"/>
        <w:rPr>
          <w:sz w:val="28"/>
          <w:szCs w:val="28"/>
        </w:rPr>
      </w:pPr>
      <w:r w:rsidRPr="00457DDE">
        <w:rPr>
          <w:sz w:val="28"/>
          <w:szCs w:val="28"/>
        </w:rPr>
        <w:t xml:space="preserve"> нормативный правовой </w:t>
      </w:r>
      <w:proofErr w:type="gramStart"/>
      <w:r w:rsidRPr="00457DDE">
        <w:rPr>
          <w:sz w:val="28"/>
          <w:szCs w:val="28"/>
        </w:rPr>
        <w:t>акт</w:t>
      </w:r>
      <w:proofErr w:type="gramEnd"/>
      <w:r w:rsidRPr="00457DDE">
        <w:rPr>
          <w:sz w:val="28"/>
          <w:szCs w:val="28"/>
        </w:rPr>
        <w:t xml:space="preserve"> возлагающий на органы местного самоуправления полномочия  по организации и осуществлению отлова и содержания безнадзорных животных, а также  сбору, утилизации и уничтожению биологических отходов;</w:t>
      </w:r>
    </w:p>
    <w:p w:rsidR="002A17DE" w:rsidRPr="00457DDE" w:rsidRDefault="002A17DE" w:rsidP="00457DDE">
      <w:pPr>
        <w:ind w:firstLine="709"/>
        <w:jc w:val="both"/>
        <w:rPr>
          <w:sz w:val="28"/>
          <w:szCs w:val="28"/>
        </w:rPr>
      </w:pPr>
      <w:r w:rsidRPr="00457DDE">
        <w:rPr>
          <w:sz w:val="28"/>
          <w:szCs w:val="28"/>
        </w:rPr>
        <w:t>стандарты постановки диагнозов болезней животных и стандарты оценки ветеринарно-санитарной безопасности мяса, мясопродуктов, молока, рыбы и других продуктов животного происхождения;</w:t>
      </w:r>
    </w:p>
    <w:p w:rsidR="002A17DE" w:rsidRPr="00457DDE" w:rsidRDefault="002A17DE" w:rsidP="00457DDE">
      <w:pPr>
        <w:ind w:firstLine="709"/>
        <w:jc w:val="both"/>
        <w:rPr>
          <w:sz w:val="28"/>
          <w:szCs w:val="28"/>
        </w:rPr>
      </w:pPr>
      <w:r w:rsidRPr="00457DDE">
        <w:rPr>
          <w:sz w:val="28"/>
          <w:szCs w:val="28"/>
        </w:rPr>
        <w:t>технический регламент о применении ветеринарно-санитарных мер в Российской Федерации (или в рамках Таможенного союза).</w:t>
      </w:r>
    </w:p>
    <w:p w:rsidR="002A17DE" w:rsidRPr="00457DDE" w:rsidRDefault="002A17DE" w:rsidP="00457DDE">
      <w:pPr>
        <w:ind w:firstLine="709"/>
        <w:jc w:val="both"/>
        <w:rPr>
          <w:sz w:val="28"/>
          <w:szCs w:val="28"/>
        </w:rPr>
      </w:pPr>
      <w:r w:rsidRPr="00457DDE">
        <w:rPr>
          <w:sz w:val="28"/>
          <w:szCs w:val="28"/>
        </w:rPr>
        <w:t xml:space="preserve">Вопросы обеспечения биологической и пищевой безопасности зависят не только от деятельности органов государственного надзора и от организаций, осуществляющих оценку безопасности продукции, но и еще в большей мере от соблюдения хозяйствующими субъектами установленных ветеринарно-санитарных правил и норм. Именно при наличии и доступности правил для хозяйствующих субъектов государственный надзор будет эффективнее, так как задача надзорных органов и заключается в том, чтобы соблюдались установленные правила и нормы. </w:t>
      </w:r>
    </w:p>
    <w:p w:rsidR="002A17DE" w:rsidRPr="00457DDE" w:rsidRDefault="002A17DE" w:rsidP="00457DDE">
      <w:pPr>
        <w:ind w:firstLine="709"/>
        <w:jc w:val="both"/>
        <w:rPr>
          <w:sz w:val="28"/>
          <w:szCs w:val="28"/>
        </w:rPr>
      </w:pPr>
      <w:r w:rsidRPr="00457DDE">
        <w:rPr>
          <w:sz w:val="28"/>
          <w:szCs w:val="28"/>
        </w:rPr>
        <w:t>Поэтому в законодательстве Российской Федерации необходимо сделать упор на разработку ветеринарно-санитарных требований, правил и норм, провести их кодификацию, а также обеспечить для юридических лиц, индивидуальных предпринимателей и граждан доступность ветеринарно-санитарных требований, правил и норм посредством их издания и размещения в информационных системах.</w:t>
      </w:r>
    </w:p>
    <w:p w:rsidR="002A17DE" w:rsidRPr="00457DDE" w:rsidRDefault="002A17DE" w:rsidP="00457DDE">
      <w:pPr>
        <w:ind w:firstLine="709"/>
        <w:jc w:val="both"/>
        <w:rPr>
          <w:b/>
          <w:i/>
          <w:sz w:val="28"/>
          <w:szCs w:val="28"/>
        </w:rPr>
      </w:pPr>
      <w:r w:rsidRPr="00457DDE">
        <w:rPr>
          <w:b/>
          <w:i/>
          <w:sz w:val="28"/>
          <w:szCs w:val="28"/>
        </w:rPr>
        <w:t>В части совершенствования нормативно-правового регулирования строительного надзора:</w:t>
      </w:r>
    </w:p>
    <w:p w:rsidR="002A17DE" w:rsidRPr="00457DDE" w:rsidRDefault="002A17DE" w:rsidP="00457DDE">
      <w:pPr>
        <w:ind w:firstLine="709"/>
        <w:jc w:val="both"/>
        <w:rPr>
          <w:sz w:val="28"/>
          <w:szCs w:val="28"/>
        </w:rPr>
      </w:pPr>
      <w:r w:rsidRPr="00457DDE">
        <w:rPr>
          <w:sz w:val="28"/>
          <w:szCs w:val="28"/>
        </w:rPr>
        <w:lastRenderedPageBreak/>
        <w:t>1. Создать центральный координационный орган, задачей которого стало бы определение единой системы и подходов к осуществлению надзорной функции при строительстве и реконструкции объектов на территориях субъектов Р</w:t>
      </w:r>
      <w:r w:rsidR="00416624">
        <w:rPr>
          <w:sz w:val="28"/>
          <w:szCs w:val="28"/>
        </w:rPr>
        <w:t xml:space="preserve">оссийской </w:t>
      </w:r>
      <w:r w:rsidRPr="00457DDE">
        <w:rPr>
          <w:sz w:val="28"/>
          <w:szCs w:val="28"/>
        </w:rPr>
        <w:t>Ф</w:t>
      </w:r>
      <w:r w:rsidR="00416624">
        <w:rPr>
          <w:sz w:val="28"/>
          <w:szCs w:val="28"/>
        </w:rPr>
        <w:t>едерации</w:t>
      </w:r>
      <w:r w:rsidRPr="00457DDE">
        <w:rPr>
          <w:sz w:val="28"/>
          <w:szCs w:val="28"/>
        </w:rPr>
        <w:t xml:space="preserve">, разработка единой методической базы. </w:t>
      </w:r>
    </w:p>
    <w:p w:rsidR="002A17DE" w:rsidRPr="00457DDE" w:rsidRDefault="002A17DE" w:rsidP="00457DDE">
      <w:pPr>
        <w:ind w:firstLine="709"/>
        <w:jc w:val="both"/>
        <w:rPr>
          <w:sz w:val="28"/>
          <w:szCs w:val="28"/>
        </w:rPr>
      </w:pPr>
      <w:r w:rsidRPr="00457DDE">
        <w:rPr>
          <w:sz w:val="28"/>
          <w:szCs w:val="28"/>
        </w:rPr>
        <w:t xml:space="preserve">2. Актуализировать методические документы </w:t>
      </w:r>
      <w:proofErr w:type="spellStart"/>
      <w:r w:rsidRPr="00457DDE">
        <w:rPr>
          <w:sz w:val="28"/>
          <w:szCs w:val="28"/>
        </w:rPr>
        <w:t>Ростехнадзора</w:t>
      </w:r>
      <w:proofErr w:type="spellEnd"/>
      <w:r w:rsidRPr="00457DDE">
        <w:rPr>
          <w:sz w:val="28"/>
          <w:szCs w:val="28"/>
        </w:rPr>
        <w:t>.</w:t>
      </w:r>
    </w:p>
    <w:p w:rsidR="002A17DE" w:rsidRPr="00457DDE" w:rsidRDefault="00416624" w:rsidP="00457DDE">
      <w:pPr>
        <w:ind w:firstLine="709"/>
        <w:jc w:val="both"/>
        <w:rPr>
          <w:sz w:val="28"/>
          <w:szCs w:val="28"/>
        </w:rPr>
      </w:pPr>
      <w:r>
        <w:rPr>
          <w:sz w:val="28"/>
          <w:szCs w:val="28"/>
        </w:rPr>
        <w:t>3</w:t>
      </w:r>
      <w:r w:rsidR="002A17DE" w:rsidRPr="00457DDE">
        <w:rPr>
          <w:sz w:val="28"/>
          <w:szCs w:val="28"/>
        </w:rPr>
        <w:t>.</w:t>
      </w:r>
      <w:r>
        <w:rPr>
          <w:sz w:val="28"/>
          <w:szCs w:val="28"/>
        </w:rPr>
        <w:t> </w:t>
      </w:r>
      <w:r w:rsidR="002A17DE" w:rsidRPr="00457DDE">
        <w:rPr>
          <w:sz w:val="28"/>
          <w:szCs w:val="28"/>
        </w:rPr>
        <w:t xml:space="preserve">Внести в Кодекс </w:t>
      </w:r>
      <w:r w:rsidR="00E13F0C" w:rsidRPr="00E13F0C">
        <w:rPr>
          <w:color w:val="000000"/>
          <w:sz w:val="28"/>
          <w:szCs w:val="28"/>
        </w:rPr>
        <w:t>Российской Федерации</w:t>
      </w:r>
      <w:r w:rsidR="002A17DE" w:rsidRPr="00457DDE">
        <w:rPr>
          <w:sz w:val="28"/>
          <w:szCs w:val="28"/>
        </w:rPr>
        <w:t xml:space="preserve"> об административных правонарушениях изменения, касающиеся усиления ответственности лиц, осуществляющих строительство, а также наделения органов </w:t>
      </w:r>
      <w:proofErr w:type="spellStart"/>
      <w:r w:rsidR="002A17DE" w:rsidRPr="00457DDE">
        <w:rPr>
          <w:sz w:val="28"/>
          <w:szCs w:val="28"/>
        </w:rPr>
        <w:t>Госстройнадзора</w:t>
      </w:r>
      <w:proofErr w:type="spellEnd"/>
      <w:r w:rsidR="002A17DE" w:rsidRPr="00457DDE">
        <w:rPr>
          <w:sz w:val="28"/>
          <w:szCs w:val="28"/>
        </w:rPr>
        <w:t xml:space="preserve"> субъектов </w:t>
      </w:r>
      <w:r w:rsidR="00E13F0C" w:rsidRPr="00E13F0C">
        <w:rPr>
          <w:color w:val="000000"/>
          <w:sz w:val="28"/>
          <w:szCs w:val="28"/>
        </w:rPr>
        <w:t>Российской Федерации</w:t>
      </w:r>
      <w:r w:rsidR="002A17DE" w:rsidRPr="00457DDE">
        <w:rPr>
          <w:sz w:val="28"/>
          <w:szCs w:val="28"/>
        </w:rPr>
        <w:t xml:space="preserve"> правом самостоятельного рассмотрения дел об административных правонарушениях, предусмотренных частью ряда статей КоАП.</w:t>
      </w:r>
    </w:p>
    <w:p w:rsidR="000E2739" w:rsidRPr="00457DDE" w:rsidRDefault="000E2739" w:rsidP="00457DDE">
      <w:pPr>
        <w:ind w:firstLine="709"/>
        <w:jc w:val="both"/>
        <w:rPr>
          <w:b/>
          <w:i/>
          <w:sz w:val="28"/>
          <w:szCs w:val="28"/>
        </w:rPr>
      </w:pPr>
      <w:r w:rsidRPr="00457DDE">
        <w:rPr>
          <w:b/>
          <w:i/>
          <w:iCs/>
          <w:sz w:val="28"/>
          <w:szCs w:val="28"/>
        </w:rPr>
        <w:t>Иные предложения, связанные с осуществлением государственного контроля (надзора) и направленные на повышение эффективности такого контроля (надзора):</w:t>
      </w:r>
    </w:p>
    <w:p w:rsidR="000E2739" w:rsidRPr="00457DDE" w:rsidRDefault="000E2739" w:rsidP="00457DDE">
      <w:pPr>
        <w:ind w:firstLine="709"/>
        <w:jc w:val="both"/>
        <w:rPr>
          <w:sz w:val="28"/>
          <w:szCs w:val="28"/>
        </w:rPr>
      </w:pPr>
      <w:r w:rsidRPr="00457DDE">
        <w:rPr>
          <w:sz w:val="28"/>
          <w:szCs w:val="28"/>
        </w:rPr>
        <w:t xml:space="preserve">- исключить дублирование исполнения контрольно-надзорных функций в отношении одного и того же предмета различными органами государственной власти. Например, проверка торговых объектов и розничных рынков осуществляется территориальными органами </w:t>
      </w:r>
      <w:proofErr w:type="spellStart"/>
      <w:r w:rsidRPr="00457DDE">
        <w:rPr>
          <w:sz w:val="28"/>
          <w:szCs w:val="28"/>
        </w:rPr>
        <w:t>Роспотребнадзора</w:t>
      </w:r>
      <w:proofErr w:type="spellEnd"/>
      <w:r w:rsidRPr="00457DDE">
        <w:rPr>
          <w:sz w:val="28"/>
          <w:szCs w:val="28"/>
        </w:rPr>
        <w:t xml:space="preserve"> и органами местного самоуправления;</w:t>
      </w:r>
    </w:p>
    <w:p w:rsidR="000E2739" w:rsidRPr="00457DDE" w:rsidRDefault="000E2739" w:rsidP="00457DDE">
      <w:pPr>
        <w:ind w:firstLine="709"/>
        <w:jc w:val="both"/>
        <w:rPr>
          <w:sz w:val="28"/>
          <w:szCs w:val="28"/>
        </w:rPr>
      </w:pPr>
      <w:r w:rsidRPr="00457DDE">
        <w:rPr>
          <w:sz w:val="28"/>
          <w:szCs w:val="28"/>
        </w:rPr>
        <w:t>- провести инвентаризацию действующих актов, содержащих обязательные требования в различных отраслях контроля (надзора) в целях составления исчерпывающего перечня актуальных непротиворечивых обязательных требований и отмены устаревших и (или) не влияющих на безопасность обязательных требований;</w:t>
      </w:r>
    </w:p>
    <w:p w:rsidR="000E2739" w:rsidRPr="00457DDE" w:rsidRDefault="000E2739" w:rsidP="00457DDE">
      <w:pPr>
        <w:ind w:firstLine="709"/>
        <w:jc w:val="both"/>
        <w:rPr>
          <w:sz w:val="28"/>
          <w:szCs w:val="28"/>
        </w:rPr>
      </w:pPr>
      <w:proofErr w:type="gramStart"/>
      <w:r w:rsidRPr="00457DDE">
        <w:rPr>
          <w:sz w:val="28"/>
          <w:szCs w:val="28"/>
        </w:rPr>
        <w:t>- определить единые требования к лицам, осуществляющим государственный региональный и муниципальный контроль, их полномочия и объем прав при его осуществлении, права и обязанности проверяемых лиц, случаи проведения совместных проверок с соответствующими государственными контролирующими органами, источники финансирования, в том числе за счет поступающих в местный бюджет штрафов за выявленные в результате муниципального контроля административные нарушения;</w:t>
      </w:r>
      <w:proofErr w:type="gramEnd"/>
    </w:p>
    <w:p w:rsidR="000E2739" w:rsidRPr="00457DDE" w:rsidRDefault="000E2739" w:rsidP="00457DDE">
      <w:pPr>
        <w:ind w:firstLine="709"/>
        <w:jc w:val="both"/>
        <w:rPr>
          <w:sz w:val="28"/>
          <w:szCs w:val="28"/>
        </w:rPr>
      </w:pPr>
      <w:r w:rsidRPr="00457DDE">
        <w:rPr>
          <w:sz w:val="28"/>
          <w:szCs w:val="28"/>
        </w:rPr>
        <w:t>- законодательно обязать государственные органы исполнительной власти и органы местного самоуправления раскрывать информацию о результатах проведения проверок, о результатах административного и судебного обжалования результатов таких проверок путём размещения на официальных сайтах  или в единой информационной системе;</w:t>
      </w:r>
    </w:p>
    <w:p w:rsidR="000E2739" w:rsidRPr="00457DDE" w:rsidRDefault="000E2739" w:rsidP="00457DDE">
      <w:pPr>
        <w:ind w:firstLine="709"/>
        <w:jc w:val="both"/>
        <w:rPr>
          <w:sz w:val="28"/>
          <w:szCs w:val="28"/>
        </w:rPr>
      </w:pPr>
      <w:r w:rsidRPr="00457DDE">
        <w:rPr>
          <w:sz w:val="28"/>
          <w:szCs w:val="28"/>
        </w:rPr>
        <w:t>- осуществить модернизацию информационной системы Федеральной налоговой службы «Сведения о государственной регистрации юридических лиц, индивидуальных предпринимателей, крестьянских (фермерских) хозяйств» в части обеспечения  выгрузки  информации обо всех юридических лицах и индивидуальных предпринимателей, зарегистрированных на территории муниципального образования, и их сортировки по видам экономической деятельности.</w:t>
      </w:r>
    </w:p>
    <w:p w:rsidR="002A17DE" w:rsidRDefault="000E2739" w:rsidP="00457DDE">
      <w:pPr>
        <w:ind w:firstLine="709"/>
        <w:jc w:val="both"/>
        <w:rPr>
          <w:sz w:val="28"/>
          <w:szCs w:val="28"/>
        </w:rPr>
      </w:pPr>
      <w:r w:rsidRPr="00457DDE">
        <w:rPr>
          <w:sz w:val="28"/>
          <w:szCs w:val="28"/>
        </w:rPr>
        <w:lastRenderedPageBreak/>
        <w:t>- создать современную систему непрерывного образования сотрудников контрольно-надзорных органов как по специальным (отраслевым), так и по процедурно-процессуальным вопросам, осуществляющих деятельность по государственному контролю (надзору).</w:t>
      </w:r>
    </w:p>
    <w:p w:rsidR="005F0C60" w:rsidRPr="00457DDE" w:rsidRDefault="005F0C60" w:rsidP="00457DDE">
      <w:pPr>
        <w:ind w:firstLine="709"/>
        <w:jc w:val="both"/>
        <w:rPr>
          <w:b/>
          <w:i/>
          <w:sz w:val="28"/>
          <w:szCs w:val="28"/>
        </w:rPr>
      </w:pPr>
    </w:p>
    <w:sectPr w:rsidR="005F0C60" w:rsidRPr="00457DDE" w:rsidSect="00893DE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B8C" w:rsidRDefault="00E60B8C">
      <w:r>
        <w:separator/>
      </w:r>
    </w:p>
  </w:endnote>
  <w:endnote w:type="continuationSeparator" w:id="0">
    <w:p w:rsidR="00E60B8C" w:rsidRDefault="00E60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B8C" w:rsidRDefault="00E60B8C">
      <w:r>
        <w:separator/>
      </w:r>
    </w:p>
  </w:footnote>
  <w:footnote w:type="continuationSeparator" w:id="0">
    <w:p w:rsidR="00E60B8C" w:rsidRDefault="00E60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3309459"/>
      <w:docPartObj>
        <w:docPartGallery w:val="Page Numbers (Top of Page)"/>
        <w:docPartUnique/>
      </w:docPartObj>
    </w:sdtPr>
    <w:sdtEndPr/>
    <w:sdtContent>
      <w:p w:rsidR="00127F92" w:rsidRDefault="00127F92">
        <w:pPr>
          <w:pStyle w:val="a3"/>
          <w:jc w:val="center"/>
        </w:pPr>
        <w:r>
          <w:fldChar w:fldCharType="begin"/>
        </w:r>
        <w:r>
          <w:instrText>PAGE   \* MERGEFORMAT</w:instrText>
        </w:r>
        <w:r>
          <w:fldChar w:fldCharType="separate"/>
        </w:r>
        <w:r w:rsidR="002B7B16">
          <w:rPr>
            <w:noProof/>
          </w:rPr>
          <w:t>45</w:t>
        </w:r>
        <w:r>
          <w:rPr>
            <w:noProof/>
          </w:rPr>
          <w:fldChar w:fldCharType="end"/>
        </w:r>
      </w:p>
    </w:sdtContent>
  </w:sdt>
  <w:p w:rsidR="00127F92" w:rsidRDefault="00127F9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24782"/>
    <w:multiLevelType w:val="hybridMultilevel"/>
    <w:tmpl w:val="0D8CF6FA"/>
    <w:lvl w:ilvl="0" w:tplc="D65077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8067419"/>
    <w:multiLevelType w:val="hybridMultilevel"/>
    <w:tmpl w:val="5802A8F6"/>
    <w:lvl w:ilvl="0" w:tplc="AF8AF66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E2322"/>
    <w:rsid w:val="00006596"/>
    <w:rsid w:val="00017B55"/>
    <w:rsid w:val="00044075"/>
    <w:rsid w:val="0007070B"/>
    <w:rsid w:val="00080732"/>
    <w:rsid w:val="000A2E8D"/>
    <w:rsid w:val="000A7FBB"/>
    <w:rsid w:val="000D7310"/>
    <w:rsid w:val="000E2739"/>
    <w:rsid w:val="000F1806"/>
    <w:rsid w:val="00127F92"/>
    <w:rsid w:val="001567BD"/>
    <w:rsid w:val="001601BD"/>
    <w:rsid w:val="00166D38"/>
    <w:rsid w:val="001B22DC"/>
    <w:rsid w:val="001B40A6"/>
    <w:rsid w:val="001C479A"/>
    <w:rsid w:val="001D0C4D"/>
    <w:rsid w:val="00210743"/>
    <w:rsid w:val="002252C0"/>
    <w:rsid w:val="002504EA"/>
    <w:rsid w:val="00266A4F"/>
    <w:rsid w:val="0027119E"/>
    <w:rsid w:val="00273090"/>
    <w:rsid w:val="0028287C"/>
    <w:rsid w:val="00285D0F"/>
    <w:rsid w:val="00286321"/>
    <w:rsid w:val="002A17DE"/>
    <w:rsid w:val="002A20F6"/>
    <w:rsid w:val="002B7B16"/>
    <w:rsid w:val="00303E10"/>
    <w:rsid w:val="00333739"/>
    <w:rsid w:val="003923E1"/>
    <w:rsid w:val="003970E9"/>
    <w:rsid w:val="003A25CC"/>
    <w:rsid w:val="003B5A22"/>
    <w:rsid w:val="003F48B5"/>
    <w:rsid w:val="0040073D"/>
    <w:rsid w:val="0041039D"/>
    <w:rsid w:val="0041187F"/>
    <w:rsid w:val="00416624"/>
    <w:rsid w:val="004211BD"/>
    <w:rsid w:val="004461F0"/>
    <w:rsid w:val="00457DDE"/>
    <w:rsid w:val="00494110"/>
    <w:rsid w:val="004A4722"/>
    <w:rsid w:val="00511985"/>
    <w:rsid w:val="00524E43"/>
    <w:rsid w:val="005371EE"/>
    <w:rsid w:val="00554868"/>
    <w:rsid w:val="005602F2"/>
    <w:rsid w:val="005701C9"/>
    <w:rsid w:val="00581C45"/>
    <w:rsid w:val="00582D4F"/>
    <w:rsid w:val="005858D3"/>
    <w:rsid w:val="0059555F"/>
    <w:rsid w:val="00595C94"/>
    <w:rsid w:val="0059655C"/>
    <w:rsid w:val="00596E82"/>
    <w:rsid w:val="005A42B0"/>
    <w:rsid w:val="005B1FDC"/>
    <w:rsid w:val="005B6EB0"/>
    <w:rsid w:val="005D2668"/>
    <w:rsid w:val="005E530B"/>
    <w:rsid w:val="005F0C60"/>
    <w:rsid w:val="00601F52"/>
    <w:rsid w:val="006075C1"/>
    <w:rsid w:val="0062420E"/>
    <w:rsid w:val="00627E78"/>
    <w:rsid w:val="00631D68"/>
    <w:rsid w:val="00652660"/>
    <w:rsid w:val="00685EBC"/>
    <w:rsid w:val="006903E4"/>
    <w:rsid w:val="006C1563"/>
    <w:rsid w:val="006C4406"/>
    <w:rsid w:val="006F0A21"/>
    <w:rsid w:val="00720CFD"/>
    <w:rsid w:val="007429AC"/>
    <w:rsid w:val="0077494D"/>
    <w:rsid w:val="007A23CC"/>
    <w:rsid w:val="007A2FE1"/>
    <w:rsid w:val="007C0A35"/>
    <w:rsid w:val="007C3029"/>
    <w:rsid w:val="007C3DFF"/>
    <w:rsid w:val="007E5389"/>
    <w:rsid w:val="007F49A6"/>
    <w:rsid w:val="00813BD8"/>
    <w:rsid w:val="00816B3B"/>
    <w:rsid w:val="00816BC1"/>
    <w:rsid w:val="008258EE"/>
    <w:rsid w:val="008406A1"/>
    <w:rsid w:val="008550DE"/>
    <w:rsid w:val="00865515"/>
    <w:rsid w:val="00891CAD"/>
    <w:rsid w:val="00893DEE"/>
    <w:rsid w:val="008946B3"/>
    <w:rsid w:val="008A7624"/>
    <w:rsid w:val="008C22B6"/>
    <w:rsid w:val="008C55C4"/>
    <w:rsid w:val="008D1647"/>
    <w:rsid w:val="008D2FA2"/>
    <w:rsid w:val="00901FC9"/>
    <w:rsid w:val="00906599"/>
    <w:rsid w:val="0092192B"/>
    <w:rsid w:val="00921960"/>
    <w:rsid w:val="00924A06"/>
    <w:rsid w:val="009268E8"/>
    <w:rsid w:val="00942DD5"/>
    <w:rsid w:val="009611B1"/>
    <w:rsid w:val="00973AF6"/>
    <w:rsid w:val="0097426B"/>
    <w:rsid w:val="00975A05"/>
    <w:rsid w:val="009802AC"/>
    <w:rsid w:val="009C523A"/>
    <w:rsid w:val="009D6DD9"/>
    <w:rsid w:val="009E1ED8"/>
    <w:rsid w:val="00A06498"/>
    <w:rsid w:val="00A1475D"/>
    <w:rsid w:val="00A21AEA"/>
    <w:rsid w:val="00A51935"/>
    <w:rsid w:val="00A51A5A"/>
    <w:rsid w:val="00A55D5D"/>
    <w:rsid w:val="00A634F5"/>
    <w:rsid w:val="00A6495B"/>
    <w:rsid w:val="00A962AE"/>
    <w:rsid w:val="00AB3AF4"/>
    <w:rsid w:val="00AB71E4"/>
    <w:rsid w:val="00AD7B88"/>
    <w:rsid w:val="00B055A4"/>
    <w:rsid w:val="00B573B1"/>
    <w:rsid w:val="00B64E58"/>
    <w:rsid w:val="00B818DC"/>
    <w:rsid w:val="00B83D92"/>
    <w:rsid w:val="00B86FB2"/>
    <w:rsid w:val="00B95FF9"/>
    <w:rsid w:val="00BA3701"/>
    <w:rsid w:val="00BC3409"/>
    <w:rsid w:val="00BD6FDE"/>
    <w:rsid w:val="00BD7D85"/>
    <w:rsid w:val="00BE7ABA"/>
    <w:rsid w:val="00C027A0"/>
    <w:rsid w:val="00C065D7"/>
    <w:rsid w:val="00C26A14"/>
    <w:rsid w:val="00C33506"/>
    <w:rsid w:val="00C35E5D"/>
    <w:rsid w:val="00C56F05"/>
    <w:rsid w:val="00CA0194"/>
    <w:rsid w:val="00CA0F81"/>
    <w:rsid w:val="00CC7AE6"/>
    <w:rsid w:val="00CD4999"/>
    <w:rsid w:val="00CE1CCC"/>
    <w:rsid w:val="00D13587"/>
    <w:rsid w:val="00D146BA"/>
    <w:rsid w:val="00D22AA0"/>
    <w:rsid w:val="00D232C2"/>
    <w:rsid w:val="00D24EB5"/>
    <w:rsid w:val="00D82E08"/>
    <w:rsid w:val="00D83F3E"/>
    <w:rsid w:val="00D8422B"/>
    <w:rsid w:val="00DA5D04"/>
    <w:rsid w:val="00DB192C"/>
    <w:rsid w:val="00DE0ECE"/>
    <w:rsid w:val="00E02592"/>
    <w:rsid w:val="00E13F0C"/>
    <w:rsid w:val="00E14FBD"/>
    <w:rsid w:val="00E219A7"/>
    <w:rsid w:val="00E246EA"/>
    <w:rsid w:val="00E26B52"/>
    <w:rsid w:val="00E33D9B"/>
    <w:rsid w:val="00E436D6"/>
    <w:rsid w:val="00E4611D"/>
    <w:rsid w:val="00E478E6"/>
    <w:rsid w:val="00E509EC"/>
    <w:rsid w:val="00E55D95"/>
    <w:rsid w:val="00E5635E"/>
    <w:rsid w:val="00E564AC"/>
    <w:rsid w:val="00E60B8C"/>
    <w:rsid w:val="00E63D7C"/>
    <w:rsid w:val="00E7381E"/>
    <w:rsid w:val="00E81019"/>
    <w:rsid w:val="00E917EB"/>
    <w:rsid w:val="00ED3B10"/>
    <w:rsid w:val="00EE2322"/>
    <w:rsid w:val="00EF6BB2"/>
    <w:rsid w:val="00F03267"/>
    <w:rsid w:val="00F04917"/>
    <w:rsid w:val="00F4305C"/>
    <w:rsid w:val="00F44556"/>
    <w:rsid w:val="00F51907"/>
    <w:rsid w:val="00F54B9B"/>
    <w:rsid w:val="00F604D3"/>
    <w:rsid w:val="00F91394"/>
    <w:rsid w:val="00F91F07"/>
    <w:rsid w:val="00FE43F0"/>
    <w:rsid w:val="00FE76E3"/>
    <w:rsid w:val="00FF2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32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B95FF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95FF9"/>
    <w:rPr>
      <w:rFonts w:ascii="Cambria" w:eastAsia="Times New Roman" w:hAnsi="Cambria" w:cs="Times New Roman"/>
      <w:b/>
      <w:bCs/>
      <w:i/>
      <w:iCs/>
      <w:sz w:val="28"/>
      <w:szCs w:val="28"/>
      <w:lang w:eastAsia="ru-RU"/>
    </w:rPr>
  </w:style>
  <w:style w:type="paragraph" w:customStyle="1" w:styleId="ConsPlusNormal">
    <w:name w:val="ConsPlusNormal"/>
    <w:rsid w:val="00EE23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E509E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header"/>
    <w:basedOn w:val="a"/>
    <w:link w:val="a4"/>
    <w:uiPriority w:val="99"/>
    <w:unhideWhenUsed/>
    <w:rsid w:val="008A7624"/>
    <w:pPr>
      <w:tabs>
        <w:tab w:val="center" w:pos="4677"/>
        <w:tab w:val="right" w:pos="9355"/>
      </w:tabs>
    </w:pPr>
  </w:style>
  <w:style w:type="character" w:customStyle="1" w:styleId="a4">
    <w:name w:val="Верхний колонтитул Знак"/>
    <w:basedOn w:val="a0"/>
    <w:link w:val="a3"/>
    <w:uiPriority w:val="99"/>
    <w:rsid w:val="008A7624"/>
    <w:rPr>
      <w:rFonts w:ascii="Times New Roman" w:eastAsia="Times New Roman" w:hAnsi="Times New Roman" w:cs="Times New Roman"/>
      <w:sz w:val="24"/>
      <w:szCs w:val="24"/>
      <w:lang w:eastAsia="ru-RU"/>
    </w:rPr>
  </w:style>
  <w:style w:type="character" w:customStyle="1" w:styleId="313">
    <w:name w:val="Основной текст (3) + 13"/>
    <w:aliases w:val="5 pt"/>
    <w:rsid w:val="00DB192C"/>
    <w:rPr>
      <w:rFonts w:ascii="Times New Roman" w:hAnsi="Times New Roman" w:cs="Times New Roman"/>
      <w:spacing w:val="0"/>
      <w:sz w:val="27"/>
      <w:szCs w:val="27"/>
    </w:rPr>
  </w:style>
  <w:style w:type="character" w:customStyle="1" w:styleId="3">
    <w:name w:val="Основной текст (3)_"/>
    <w:link w:val="30"/>
    <w:rsid w:val="00DB192C"/>
    <w:rPr>
      <w:sz w:val="23"/>
      <w:szCs w:val="23"/>
      <w:shd w:val="clear" w:color="auto" w:fill="FFFFFF"/>
    </w:rPr>
  </w:style>
  <w:style w:type="paragraph" w:customStyle="1" w:styleId="30">
    <w:name w:val="Основной текст (3)"/>
    <w:basedOn w:val="a"/>
    <w:link w:val="3"/>
    <w:rsid w:val="00DB192C"/>
    <w:pPr>
      <w:shd w:val="clear" w:color="auto" w:fill="FFFFFF"/>
      <w:spacing w:line="240" w:lineRule="atLeast"/>
      <w:jc w:val="center"/>
    </w:pPr>
    <w:rPr>
      <w:rFonts w:asciiTheme="minorHAnsi" w:eastAsiaTheme="minorHAnsi" w:hAnsiTheme="minorHAnsi" w:cstheme="minorBidi"/>
      <w:sz w:val="23"/>
      <w:szCs w:val="23"/>
      <w:lang w:eastAsia="en-US"/>
    </w:rPr>
  </w:style>
  <w:style w:type="character" w:styleId="a5">
    <w:name w:val="Strong"/>
    <w:basedOn w:val="a0"/>
    <w:uiPriority w:val="22"/>
    <w:qFormat/>
    <w:rsid w:val="00893DEE"/>
    <w:rPr>
      <w:b/>
      <w:bCs/>
    </w:rPr>
  </w:style>
  <w:style w:type="paragraph" w:styleId="a6">
    <w:name w:val="List Paragraph"/>
    <w:basedOn w:val="a"/>
    <w:uiPriority w:val="34"/>
    <w:qFormat/>
    <w:rsid w:val="00893DEE"/>
    <w:pPr>
      <w:spacing w:after="200" w:line="276" w:lineRule="auto"/>
      <w:ind w:left="720"/>
      <w:contextualSpacing/>
    </w:pPr>
    <w:rPr>
      <w:rFonts w:ascii="Calibri" w:eastAsia="Calibri" w:hAnsi="Calibri"/>
      <w:sz w:val="22"/>
      <w:szCs w:val="22"/>
    </w:rPr>
  </w:style>
  <w:style w:type="character" w:customStyle="1" w:styleId="apple-converted-space">
    <w:name w:val="apple-converted-space"/>
    <w:basedOn w:val="a0"/>
    <w:rsid w:val="00893DEE"/>
  </w:style>
  <w:style w:type="paragraph" w:customStyle="1" w:styleId="ConsPlusNonformat">
    <w:name w:val="ConsPlusNonformat"/>
    <w:rsid w:val="00266A4F"/>
    <w:pPr>
      <w:autoSpaceDE w:val="0"/>
      <w:autoSpaceDN w:val="0"/>
      <w:adjustRightInd w:val="0"/>
      <w:spacing w:after="0" w:line="240" w:lineRule="auto"/>
    </w:pPr>
    <w:rPr>
      <w:rFonts w:ascii="Courier New" w:eastAsia="Times New Roman" w:hAnsi="Courier New" w:cs="Courier New"/>
      <w:sz w:val="24"/>
      <w:szCs w:val="24"/>
      <w:lang w:eastAsia="ru-RU"/>
    </w:rPr>
  </w:style>
  <w:style w:type="table" w:styleId="a7">
    <w:name w:val="Table Grid"/>
    <w:basedOn w:val="a1"/>
    <w:uiPriority w:val="59"/>
    <w:rsid w:val="00CE1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
    <w:name w:val="заголовок 5"/>
    <w:basedOn w:val="a"/>
    <w:next w:val="a"/>
    <w:uiPriority w:val="99"/>
    <w:rsid w:val="00CE1CCC"/>
    <w:pPr>
      <w:keepNext/>
      <w:autoSpaceDE w:val="0"/>
      <w:autoSpaceDN w:val="0"/>
      <w:jc w:val="center"/>
    </w:pPr>
    <w:rPr>
      <w:rFonts w:eastAsia="Calibri"/>
    </w:rPr>
  </w:style>
  <w:style w:type="character" w:customStyle="1" w:styleId="12">
    <w:name w:val="Заголовок №1 (2)_"/>
    <w:link w:val="121"/>
    <w:rsid w:val="00A51A5A"/>
    <w:rPr>
      <w:sz w:val="31"/>
      <w:szCs w:val="31"/>
      <w:shd w:val="clear" w:color="auto" w:fill="FFFFFF"/>
    </w:rPr>
  </w:style>
  <w:style w:type="paragraph" w:customStyle="1" w:styleId="121">
    <w:name w:val="Заголовок №1 (2)1"/>
    <w:basedOn w:val="a"/>
    <w:link w:val="12"/>
    <w:rsid w:val="00A51A5A"/>
    <w:pPr>
      <w:shd w:val="clear" w:color="auto" w:fill="FFFFFF"/>
      <w:spacing w:before="420" w:line="365" w:lineRule="exact"/>
      <w:jc w:val="center"/>
      <w:outlineLvl w:val="0"/>
    </w:pPr>
    <w:rPr>
      <w:rFonts w:asciiTheme="minorHAnsi" w:eastAsiaTheme="minorHAnsi" w:hAnsiTheme="minorHAnsi" w:cstheme="minorBidi"/>
      <w:sz w:val="31"/>
      <w:szCs w:val="31"/>
      <w:lang w:eastAsia="en-US"/>
    </w:rPr>
  </w:style>
  <w:style w:type="paragraph" w:styleId="a8">
    <w:name w:val="Body Text"/>
    <w:basedOn w:val="a"/>
    <w:link w:val="a9"/>
    <w:uiPriority w:val="99"/>
    <w:semiHidden/>
    <w:unhideWhenUsed/>
    <w:rsid w:val="00A51A5A"/>
    <w:pPr>
      <w:spacing w:after="120"/>
    </w:pPr>
  </w:style>
  <w:style w:type="character" w:customStyle="1" w:styleId="a9">
    <w:name w:val="Основной текст Знак"/>
    <w:basedOn w:val="a0"/>
    <w:link w:val="a8"/>
    <w:uiPriority w:val="99"/>
    <w:semiHidden/>
    <w:rsid w:val="00A51A5A"/>
    <w:rPr>
      <w:rFonts w:ascii="Times New Roman" w:eastAsia="Times New Roman" w:hAnsi="Times New Roman" w:cs="Times New Roman"/>
      <w:sz w:val="24"/>
      <w:szCs w:val="24"/>
      <w:lang w:eastAsia="ru-RU"/>
    </w:rPr>
  </w:style>
  <w:style w:type="paragraph" w:styleId="aa">
    <w:name w:val="Body Text First Indent"/>
    <w:basedOn w:val="a8"/>
    <w:link w:val="ab"/>
    <w:rsid w:val="00A51A5A"/>
    <w:pPr>
      <w:ind w:firstLine="210"/>
    </w:pPr>
    <w:rPr>
      <w:rFonts w:ascii="Arial Unicode MS" w:eastAsia="Arial Unicode MS" w:hAnsi="Arial Unicode MS" w:cs="Arial Unicode MS"/>
      <w:color w:val="000000"/>
    </w:rPr>
  </w:style>
  <w:style w:type="character" w:customStyle="1" w:styleId="ab">
    <w:name w:val="Красная строка Знак"/>
    <w:basedOn w:val="a9"/>
    <w:link w:val="aa"/>
    <w:rsid w:val="00A51A5A"/>
    <w:rPr>
      <w:rFonts w:ascii="Arial Unicode MS" w:eastAsia="Arial Unicode MS" w:hAnsi="Arial Unicode MS" w:cs="Arial Unicode MS"/>
      <w:color w:val="000000"/>
      <w:sz w:val="24"/>
      <w:szCs w:val="24"/>
      <w:lang w:eastAsia="ru-RU"/>
    </w:rPr>
  </w:style>
  <w:style w:type="paragraph" w:customStyle="1" w:styleId="-11">
    <w:name w:val="Цветной список - Акцент 11"/>
    <w:basedOn w:val="a"/>
    <w:rsid w:val="00A51A5A"/>
    <w:pPr>
      <w:suppressAutoHyphens/>
    </w:pPr>
    <w:rPr>
      <w:lang w:eastAsia="zh-CN"/>
    </w:rPr>
  </w:style>
  <w:style w:type="paragraph" w:styleId="ac">
    <w:name w:val="Balloon Text"/>
    <w:basedOn w:val="a"/>
    <w:link w:val="ad"/>
    <w:uiPriority w:val="99"/>
    <w:semiHidden/>
    <w:unhideWhenUsed/>
    <w:rsid w:val="0041187F"/>
    <w:rPr>
      <w:rFonts w:ascii="Tahoma" w:hAnsi="Tahoma" w:cs="Tahoma"/>
      <w:sz w:val="16"/>
      <w:szCs w:val="16"/>
    </w:rPr>
  </w:style>
  <w:style w:type="character" w:customStyle="1" w:styleId="ad">
    <w:name w:val="Текст выноски Знак"/>
    <w:basedOn w:val="a0"/>
    <w:link w:val="ac"/>
    <w:uiPriority w:val="99"/>
    <w:semiHidden/>
    <w:rsid w:val="0041187F"/>
    <w:rPr>
      <w:rFonts w:ascii="Tahoma" w:eastAsia="Times New Roman" w:hAnsi="Tahoma" w:cs="Tahoma"/>
      <w:sz w:val="16"/>
      <w:szCs w:val="16"/>
      <w:lang w:eastAsia="ru-RU"/>
    </w:rPr>
  </w:style>
  <w:style w:type="paragraph" w:styleId="ae">
    <w:name w:val="footer"/>
    <w:basedOn w:val="a"/>
    <w:link w:val="af"/>
    <w:uiPriority w:val="99"/>
    <w:unhideWhenUsed/>
    <w:rsid w:val="005B1FDC"/>
    <w:pPr>
      <w:tabs>
        <w:tab w:val="center" w:pos="4677"/>
        <w:tab w:val="right" w:pos="9355"/>
      </w:tabs>
    </w:pPr>
  </w:style>
  <w:style w:type="character" w:customStyle="1" w:styleId="af">
    <w:name w:val="Нижний колонтитул Знак"/>
    <w:basedOn w:val="a0"/>
    <w:link w:val="ae"/>
    <w:uiPriority w:val="99"/>
    <w:rsid w:val="005B1FDC"/>
    <w:rPr>
      <w:rFonts w:ascii="Times New Roman" w:eastAsia="Times New Roman" w:hAnsi="Times New Roman" w:cs="Times New Roman"/>
      <w:sz w:val="24"/>
      <w:szCs w:val="24"/>
      <w:lang w:eastAsia="ru-RU"/>
    </w:rPr>
  </w:style>
  <w:style w:type="paragraph" w:styleId="af0">
    <w:name w:val="Normal (Web)"/>
    <w:basedOn w:val="a"/>
    <w:uiPriority w:val="99"/>
    <w:semiHidden/>
    <w:unhideWhenUsed/>
    <w:rsid w:val="00127F92"/>
    <w:pPr>
      <w:spacing w:before="100" w:beforeAutospacing="1" w:after="100" w:afterAutospacing="1"/>
    </w:pPr>
  </w:style>
  <w:style w:type="character" w:customStyle="1" w:styleId="af1">
    <w:name w:val="Основной текст_"/>
    <w:basedOn w:val="a0"/>
    <w:link w:val="1"/>
    <w:locked/>
    <w:rsid w:val="007F49A6"/>
    <w:rPr>
      <w:rFonts w:ascii="Times New Roman" w:hAnsi="Times New Roman"/>
      <w:sz w:val="26"/>
      <w:szCs w:val="26"/>
      <w:shd w:val="clear" w:color="auto" w:fill="FFFFFF"/>
    </w:rPr>
  </w:style>
  <w:style w:type="paragraph" w:customStyle="1" w:styleId="1">
    <w:name w:val="Основной текст1"/>
    <w:basedOn w:val="a"/>
    <w:link w:val="af1"/>
    <w:rsid w:val="007F49A6"/>
    <w:pPr>
      <w:shd w:val="clear" w:color="auto" w:fill="FFFFFF"/>
      <w:spacing w:before="360" w:line="317" w:lineRule="exact"/>
      <w:ind w:hanging="360"/>
      <w:jc w:val="both"/>
    </w:pPr>
    <w:rPr>
      <w:rFonts w:eastAsiaTheme="minorHAnsi" w:cstheme="minorBidi"/>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32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B95FF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95FF9"/>
    <w:rPr>
      <w:rFonts w:ascii="Cambria" w:eastAsia="Times New Roman" w:hAnsi="Cambria" w:cs="Times New Roman"/>
      <w:b/>
      <w:bCs/>
      <w:i/>
      <w:iCs/>
      <w:sz w:val="28"/>
      <w:szCs w:val="28"/>
      <w:lang w:eastAsia="ru-RU"/>
    </w:rPr>
  </w:style>
  <w:style w:type="paragraph" w:customStyle="1" w:styleId="ConsPlusNormal">
    <w:name w:val="ConsPlusNormal"/>
    <w:rsid w:val="00EE23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E509E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header"/>
    <w:basedOn w:val="a"/>
    <w:link w:val="a4"/>
    <w:uiPriority w:val="99"/>
    <w:unhideWhenUsed/>
    <w:rsid w:val="008A7624"/>
    <w:pPr>
      <w:tabs>
        <w:tab w:val="center" w:pos="4677"/>
        <w:tab w:val="right" w:pos="9355"/>
      </w:tabs>
    </w:pPr>
  </w:style>
  <w:style w:type="character" w:customStyle="1" w:styleId="a4">
    <w:name w:val="Верхний колонтитул Знак"/>
    <w:basedOn w:val="a0"/>
    <w:link w:val="a3"/>
    <w:uiPriority w:val="99"/>
    <w:rsid w:val="008A7624"/>
    <w:rPr>
      <w:rFonts w:ascii="Times New Roman" w:eastAsia="Times New Roman" w:hAnsi="Times New Roman" w:cs="Times New Roman"/>
      <w:sz w:val="24"/>
      <w:szCs w:val="24"/>
      <w:lang w:eastAsia="ru-RU"/>
    </w:rPr>
  </w:style>
  <w:style w:type="character" w:customStyle="1" w:styleId="313">
    <w:name w:val="Основной текст (3) + 13"/>
    <w:aliases w:val="5 pt"/>
    <w:rsid w:val="00DB192C"/>
    <w:rPr>
      <w:rFonts w:ascii="Times New Roman" w:hAnsi="Times New Roman" w:cs="Times New Roman"/>
      <w:spacing w:val="0"/>
      <w:sz w:val="27"/>
      <w:szCs w:val="27"/>
    </w:rPr>
  </w:style>
  <w:style w:type="character" w:customStyle="1" w:styleId="3">
    <w:name w:val="Основной текст (3)_"/>
    <w:link w:val="30"/>
    <w:rsid w:val="00DB192C"/>
    <w:rPr>
      <w:sz w:val="23"/>
      <w:szCs w:val="23"/>
      <w:shd w:val="clear" w:color="auto" w:fill="FFFFFF"/>
    </w:rPr>
  </w:style>
  <w:style w:type="paragraph" w:customStyle="1" w:styleId="30">
    <w:name w:val="Основной текст (3)"/>
    <w:basedOn w:val="a"/>
    <w:link w:val="3"/>
    <w:rsid w:val="00DB192C"/>
    <w:pPr>
      <w:shd w:val="clear" w:color="auto" w:fill="FFFFFF"/>
      <w:spacing w:line="240" w:lineRule="atLeast"/>
      <w:jc w:val="center"/>
    </w:pPr>
    <w:rPr>
      <w:rFonts w:asciiTheme="minorHAnsi" w:eastAsiaTheme="minorHAnsi" w:hAnsiTheme="minorHAnsi" w:cstheme="minorBidi"/>
      <w:sz w:val="23"/>
      <w:szCs w:val="23"/>
      <w:lang w:eastAsia="en-US"/>
    </w:rPr>
  </w:style>
  <w:style w:type="character" w:styleId="a5">
    <w:name w:val="Strong"/>
    <w:basedOn w:val="a0"/>
    <w:uiPriority w:val="22"/>
    <w:qFormat/>
    <w:rsid w:val="00893DEE"/>
    <w:rPr>
      <w:b/>
      <w:bCs/>
    </w:rPr>
  </w:style>
  <w:style w:type="paragraph" w:styleId="a6">
    <w:name w:val="List Paragraph"/>
    <w:basedOn w:val="a"/>
    <w:uiPriority w:val="34"/>
    <w:qFormat/>
    <w:rsid w:val="00893DEE"/>
    <w:pPr>
      <w:spacing w:after="200" w:line="276" w:lineRule="auto"/>
      <w:ind w:left="720"/>
      <w:contextualSpacing/>
    </w:pPr>
    <w:rPr>
      <w:rFonts w:ascii="Calibri" w:eastAsia="Calibri" w:hAnsi="Calibri"/>
      <w:sz w:val="22"/>
      <w:szCs w:val="22"/>
    </w:rPr>
  </w:style>
  <w:style w:type="character" w:customStyle="1" w:styleId="apple-converted-space">
    <w:name w:val="apple-converted-space"/>
    <w:basedOn w:val="a0"/>
    <w:rsid w:val="00893DEE"/>
  </w:style>
  <w:style w:type="paragraph" w:customStyle="1" w:styleId="ConsPlusNonformat">
    <w:name w:val="ConsPlusNonformat"/>
    <w:rsid w:val="00266A4F"/>
    <w:pPr>
      <w:autoSpaceDE w:val="0"/>
      <w:autoSpaceDN w:val="0"/>
      <w:adjustRightInd w:val="0"/>
      <w:spacing w:after="0" w:line="240" w:lineRule="auto"/>
    </w:pPr>
    <w:rPr>
      <w:rFonts w:ascii="Courier New" w:eastAsia="Times New Roman" w:hAnsi="Courier New" w:cs="Courier New"/>
      <w:sz w:val="24"/>
      <w:szCs w:val="24"/>
      <w:lang w:eastAsia="ru-RU"/>
    </w:rPr>
  </w:style>
  <w:style w:type="table" w:styleId="a7">
    <w:name w:val="Table Grid"/>
    <w:basedOn w:val="a1"/>
    <w:uiPriority w:val="59"/>
    <w:rsid w:val="00CE1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
    <w:name w:val="заголовок 5"/>
    <w:basedOn w:val="a"/>
    <w:next w:val="a"/>
    <w:uiPriority w:val="99"/>
    <w:rsid w:val="00CE1CCC"/>
    <w:pPr>
      <w:keepNext/>
      <w:autoSpaceDE w:val="0"/>
      <w:autoSpaceDN w:val="0"/>
      <w:jc w:val="center"/>
    </w:pPr>
    <w:rPr>
      <w:rFonts w:eastAsia="Calibri"/>
    </w:rPr>
  </w:style>
  <w:style w:type="character" w:customStyle="1" w:styleId="12">
    <w:name w:val="Заголовок №1 (2)_"/>
    <w:link w:val="121"/>
    <w:rsid w:val="00A51A5A"/>
    <w:rPr>
      <w:sz w:val="31"/>
      <w:szCs w:val="31"/>
      <w:shd w:val="clear" w:color="auto" w:fill="FFFFFF"/>
    </w:rPr>
  </w:style>
  <w:style w:type="paragraph" w:customStyle="1" w:styleId="121">
    <w:name w:val="Заголовок №1 (2)1"/>
    <w:basedOn w:val="a"/>
    <w:link w:val="12"/>
    <w:rsid w:val="00A51A5A"/>
    <w:pPr>
      <w:shd w:val="clear" w:color="auto" w:fill="FFFFFF"/>
      <w:spacing w:before="420" w:line="365" w:lineRule="exact"/>
      <w:jc w:val="center"/>
      <w:outlineLvl w:val="0"/>
    </w:pPr>
    <w:rPr>
      <w:rFonts w:asciiTheme="minorHAnsi" w:eastAsiaTheme="minorHAnsi" w:hAnsiTheme="minorHAnsi" w:cstheme="minorBidi"/>
      <w:sz w:val="31"/>
      <w:szCs w:val="31"/>
      <w:lang w:eastAsia="en-US"/>
    </w:rPr>
  </w:style>
  <w:style w:type="paragraph" w:styleId="a8">
    <w:name w:val="Body Text"/>
    <w:basedOn w:val="a"/>
    <w:link w:val="a9"/>
    <w:uiPriority w:val="99"/>
    <w:semiHidden/>
    <w:unhideWhenUsed/>
    <w:rsid w:val="00A51A5A"/>
    <w:pPr>
      <w:spacing w:after="120"/>
    </w:pPr>
  </w:style>
  <w:style w:type="character" w:customStyle="1" w:styleId="a9">
    <w:name w:val="Основной текст Знак"/>
    <w:basedOn w:val="a0"/>
    <w:link w:val="a8"/>
    <w:uiPriority w:val="99"/>
    <w:semiHidden/>
    <w:rsid w:val="00A51A5A"/>
    <w:rPr>
      <w:rFonts w:ascii="Times New Roman" w:eastAsia="Times New Roman" w:hAnsi="Times New Roman" w:cs="Times New Roman"/>
      <w:sz w:val="24"/>
      <w:szCs w:val="24"/>
      <w:lang w:eastAsia="ru-RU"/>
    </w:rPr>
  </w:style>
  <w:style w:type="paragraph" w:styleId="aa">
    <w:name w:val="Body Text First Indent"/>
    <w:basedOn w:val="a8"/>
    <w:link w:val="ab"/>
    <w:rsid w:val="00A51A5A"/>
    <w:pPr>
      <w:ind w:firstLine="210"/>
    </w:pPr>
    <w:rPr>
      <w:rFonts w:ascii="Arial Unicode MS" w:eastAsia="Arial Unicode MS" w:hAnsi="Arial Unicode MS" w:cs="Arial Unicode MS"/>
      <w:color w:val="000000"/>
    </w:rPr>
  </w:style>
  <w:style w:type="character" w:customStyle="1" w:styleId="ab">
    <w:name w:val="Красная строка Знак"/>
    <w:basedOn w:val="a9"/>
    <w:link w:val="aa"/>
    <w:rsid w:val="00A51A5A"/>
    <w:rPr>
      <w:rFonts w:ascii="Arial Unicode MS" w:eastAsia="Arial Unicode MS" w:hAnsi="Arial Unicode MS" w:cs="Arial Unicode MS"/>
      <w:color w:val="000000"/>
      <w:sz w:val="24"/>
      <w:szCs w:val="24"/>
      <w:lang w:eastAsia="ru-RU"/>
    </w:rPr>
  </w:style>
  <w:style w:type="paragraph" w:customStyle="1" w:styleId="-11">
    <w:name w:val="Цветной список - Акцент 11"/>
    <w:basedOn w:val="a"/>
    <w:rsid w:val="00A51A5A"/>
    <w:pPr>
      <w:suppressAutoHyphens/>
    </w:pPr>
    <w:rPr>
      <w:lang w:eastAsia="zh-CN"/>
    </w:rPr>
  </w:style>
  <w:style w:type="paragraph" w:styleId="ac">
    <w:name w:val="Balloon Text"/>
    <w:basedOn w:val="a"/>
    <w:link w:val="ad"/>
    <w:uiPriority w:val="99"/>
    <w:semiHidden/>
    <w:unhideWhenUsed/>
    <w:rsid w:val="0041187F"/>
    <w:rPr>
      <w:rFonts w:ascii="Tahoma" w:hAnsi="Tahoma" w:cs="Tahoma"/>
      <w:sz w:val="16"/>
      <w:szCs w:val="16"/>
    </w:rPr>
  </w:style>
  <w:style w:type="character" w:customStyle="1" w:styleId="ad">
    <w:name w:val="Текст выноски Знак"/>
    <w:basedOn w:val="a0"/>
    <w:link w:val="ac"/>
    <w:uiPriority w:val="99"/>
    <w:semiHidden/>
    <w:rsid w:val="0041187F"/>
    <w:rPr>
      <w:rFonts w:ascii="Tahoma" w:eastAsia="Times New Roman" w:hAnsi="Tahoma" w:cs="Tahoma"/>
      <w:sz w:val="16"/>
      <w:szCs w:val="16"/>
      <w:lang w:eastAsia="ru-RU"/>
    </w:rPr>
  </w:style>
  <w:style w:type="paragraph" w:styleId="ae">
    <w:name w:val="footer"/>
    <w:basedOn w:val="a"/>
    <w:link w:val="af"/>
    <w:uiPriority w:val="99"/>
    <w:unhideWhenUsed/>
    <w:rsid w:val="005B1FDC"/>
    <w:pPr>
      <w:tabs>
        <w:tab w:val="center" w:pos="4677"/>
        <w:tab w:val="right" w:pos="9355"/>
      </w:tabs>
    </w:pPr>
  </w:style>
  <w:style w:type="character" w:customStyle="1" w:styleId="af">
    <w:name w:val="Нижний колонтитул Знак"/>
    <w:basedOn w:val="a0"/>
    <w:link w:val="ae"/>
    <w:uiPriority w:val="99"/>
    <w:rsid w:val="005B1FD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702174">
      <w:bodyDiv w:val="1"/>
      <w:marLeft w:val="0"/>
      <w:marRight w:val="0"/>
      <w:marTop w:val="0"/>
      <w:marBottom w:val="0"/>
      <w:divBdr>
        <w:top w:val="none" w:sz="0" w:space="0" w:color="auto"/>
        <w:left w:val="none" w:sz="0" w:space="0" w:color="auto"/>
        <w:bottom w:val="none" w:sz="0" w:space="0" w:color="auto"/>
        <w:right w:val="none" w:sz="0" w:space="0" w:color="auto"/>
      </w:divBdr>
    </w:div>
    <w:div w:id="1319069387">
      <w:bodyDiv w:val="1"/>
      <w:marLeft w:val="0"/>
      <w:marRight w:val="0"/>
      <w:marTop w:val="0"/>
      <w:marBottom w:val="0"/>
      <w:divBdr>
        <w:top w:val="none" w:sz="0" w:space="0" w:color="auto"/>
        <w:left w:val="none" w:sz="0" w:space="0" w:color="auto"/>
        <w:bottom w:val="none" w:sz="0" w:space="0" w:color="auto"/>
        <w:right w:val="none" w:sz="0" w:space="0" w:color="auto"/>
      </w:divBdr>
    </w:div>
    <w:div w:id="204809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76023B1F5AEEBB01BB65057C71CC9E54FE53995B430DDA493E4D65329h3S6K" TargetMode="External"/><Relationship Id="rId5" Type="http://schemas.openxmlformats.org/officeDocument/2006/relationships/settings" Target="settings.xml"/><Relationship Id="rId10" Type="http://schemas.openxmlformats.org/officeDocument/2006/relationships/hyperlink" Target="consultantplus://offline/ref=6D126537C0241997839B994F44B37BBCA1DD76EB708212CD24F6252DF5I4SEI"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F2531C-4FAC-4CE8-9A58-DD1E66946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45</Pages>
  <Words>14428</Words>
  <Characters>82243</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96479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Ойбек</dc:creator>
  <cp:lastModifiedBy>Кузьмина Елена Сергеевна</cp:lastModifiedBy>
  <cp:revision>37</cp:revision>
  <cp:lastPrinted>2017-03-20T03:10:00Z</cp:lastPrinted>
  <dcterms:created xsi:type="dcterms:W3CDTF">2017-03-13T03:22:00Z</dcterms:created>
  <dcterms:modified xsi:type="dcterms:W3CDTF">2017-03-20T03:11:00Z</dcterms:modified>
</cp:coreProperties>
</file>