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AD" w:rsidRPr="00FA6BAD" w:rsidRDefault="00FA6BAD">
      <w:pPr>
        <w:ind w:firstLine="709"/>
        <w:jc w:val="right"/>
        <w:rPr>
          <w:b/>
          <w:sz w:val="28"/>
          <w:szCs w:val="28"/>
          <w:highlight w:val="white"/>
        </w:rPr>
      </w:pPr>
      <w:r w:rsidRPr="00FA6BAD">
        <w:rPr>
          <w:b/>
          <w:sz w:val="28"/>
          <w:szCs w:val="28"/>
          <w:highlight w:val="white"/>
        </w:rPr>
        <w:t xml:space="preserve">Вопрос </w:t>
      </w:r>
      <w:r>
        <w:rPr>
          <w:b/>
          <w:sz w:val="28"/>
          <w:szCs w:val="28"/>
          <w:highlight w:val="white"/>
        </w:rPr>
        <w:t>№</w:t>
      </w:r>
      <w:r w:rsidRPr="00FA6BAD">
        <w:rPr>
          <w:b/>
          <w:sz w:val="28"/>
          <w:szCs w:val="28"/>
          <w:highlight w:val="white"/>
        </w:rPr>
        <w:t xml:space="preserve">2 </w:t>
      </w:r>
    </w:p>
    <w:p w:rsidR="00FE24D2" w:rsidRDefault="00FA6BAD">
      <w:pPr>
        <w:ind w:firstLine="709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(Приложение 1)</w:t>
      </w:r>
    </w:p>
    <w:p w:rsidR="00FE24D2" w:rsidRDefault="00FE24D2">
      <w:pPr>
        <w:ind w:firstLine="709"/>
        <w:jc w:val="both"/>
        <w:rPr>
          <w:sz w:val="28"/>
          <w:szCs w:val="28"/>
        </w:rPr>
      </w:pPr>
    </w:p>
    <w:p w:rsidR="00FE24D2" w:rsidRDefault="007637D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мониторинга качества и доступности</w:t>
      </w:r>
    </w:p>
    <w:p w:rsidR="00FE24D2" w:rsidRDefault="007637D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государственных и муниципальных услуг в Новосибирской области, в том числе по принципу «одного окна» на базе многофункциональных центров предоставления государственных и муниципальных услуг в 2023 году</w:t>
      </w:r>
    </w:p>
    <w:p w:rsidR="00FE24D2" w:rsidRDefault="00FE24D2">
      <w:pPr>
        <w:ind w:firstLine="709"/>
        <w:jc w:val="both"/>
        <w:rPr>
          <w:b/>
        </w:rPr>
      </w:pPr>
    </w:p>
    <w:p w:rsidR="00FE24D2" w:rsidRDefault="007637DC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В рамках реализации государственной программы «Повышение качества и доступности предоставления государственных и муниципальных услуг в Новосибирской области» по заказу Минэкономразвития НСО (государственный контракт от 04.09.2023 № 0851200000623005717) с 04.09.2023 по 23.11.2023 на территории Новосибирской области проводился внешний мониторинг качества и доступности предоставления государственных и муниципальных услуг (далее – мониторинг) на базе:</w:t>
      </w:r>
    </w:p>
    <w:p w:rsidR="00FE24D2" w:rsidRDefault="007637DC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исполнительных органов государственной власти Новосибирской области (далее – ИОГВ);</w:t>
      </w:r>
    </w:p>
    <w:p w:rsidR="00FE24D2" w:rsidRDefault="007637DC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органов местного самоуправления муниципальных образований Новосибирской области (далее – ОМСУ);</w:t>
      </w:r>
    </w:p>
    <w:p w:rsidR="00FE24D2" w:rsidRDefault="007637DC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филиалов ГАУ НСО «МФЦ», расположенных в городских округах области.</w:t>
      </w:r>
    </w:p>
    <w:p w:rsidR="00FE24D2" w:rsidRDefault="007637DC">
      <w:pPr>
        <w:widowControl w:val="0"/>
        <w:spacing w:line="230" w:lineRule="auto"/>
        <w:ind w:firstLine="709"/>
        <w:jc w:val="both"/>
        <w:rPr>
          <w:rFonts w:eastAsiaTheme="minorHAnsi"/>
          <w:sz w:val="28"/>
          <w:szCs w:val="28"/>
        </w:rPr>
      </w:pPr>
      <w:r>
        <w:rPr>
          <w:bCs/>
          <w:spacing w:val="-4"/>
          <w:sz w:val="28"/>
          <w:szCs w:val="28"/>
        </w:rPr>
        <w:t>Согласно результатам мониторинга</w:t>
      </w:r>
      <w:r>
        <w:rPr>
          <w:rStyle w:val="ad"/>
          <w:bCs/>
          <w:spacing w:val="-4"/>
          <w:sz w:val="28"/>
          <w:szCs w:val="28"/>
        </w:rPr>
        <w:footnoteReference w:id="1"/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 2023 году в целом по региону достигнуты следующие показатели:</w:t>
      </w:r>
    </w:p>
    <w:p w:rsidR="00FE24D2" w:rsidRDefault="007637DC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уровень удовлетворенности населения Новосибирской области качеством предоставления государственных и муниципальных услуг составил 96,2%, в сфере предпринимательской деятельности – 95,6%, на базе МФЦ – 99,5. Плановое значение показателя – не менее 90,0%;</w:t>
      </w:r>
    </w:p>
    <w:p w:rsidR="00FE24D2" w:rsidRDefault="007637DC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среднее время ожидания в очереди при обращении заявителя в орган государственной власти (орган местного самоуправления) для получения государственных (муниципальных) услуг – 10,7 мин. (плановое значение – не более 15 мин.);</w:t>
      </w:r>
    </w:p>
    <w:p w:rsidR="00FE24D2" w:rsidRDefault="007637DC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качества государственных и муниципальных услуг, оказываемых в бумажной форме – 4,2 балла, в электронной форме – 4,5 балла, в МФЦ – 4,9 балла (максимальное значение – 5 баллов);</w:t>
      </w:r>
    </w:p>
    <w:p w:rsidR="00FE24D2" w:rsidRDefault="007637DC">
      <w:pPr>
        <w:widowControl w:val="0"/>
        <w:spacing w:line="230" w:lineRule="auto"/>
        <w:ind w:firstLine="709"/>
        <w:jc w:val="both"/>
      </w:pPr>
      <w:r>
        <w:rPr>
          <w:sz w:val="28"/>
          <w:szCs w:val="28"/>
        </w:rPr>
        <w:t>- уровень доступности государственных и муниципальных услуг, оказываемых в бумажной форме – 4,1 балла, в электронной форме – 4,5 балла, в МФЦ – 4,8 балла (максимальное значение – 5 баллов).</w:t>
      </w:r>
    </w:p>
    <w:p w:rsidR="00FE24D2" w:rsidRDefault="007637DC">
      <w:pPr>
        <w:widowControl w:val="0"/>
        <w:spacing w:line="230" w:lineRule="auto"/>
        <w:ind w:firstLine="709"/>
        <w:jc w:val="both"/>
        <w:rPr>
          <w:sz w:val="28"/>
          <w:szCs w:val="28"/>
        </w:rPr>
        <w:sectPr w:rsidR="00FE24D2">
          <w:headerReference w:type="default" r:id="rId7"/>
          <w:headerReference w:type="firs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Вместе с тем в ходе мониторинга респондентами отмечено превышение нормативного значения времени ожидания в очереди в МФЦ г. Новосибирска, имеющих большой поток заявителей, и описаны различные проблемы, связанные с получением государственных и муниципальных услуг непосредственно в ИОГВ и ОМСУ. В таблице 1 представлены значения показателей, наиболее существенно отличающиеся от нормативных/ плановых.</w:t>
      </w:r>
    </w:p>
    <w:p w:rsidR="00FE24D2" w:rsidRDefault="007637DC">
      <w:pPr>
        <w:widowControl w:val="0"/>
        <w:spacing w:line="23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p w:rsidR="00FE24D2" w:rsidRDefault="00FE24D2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</w:p>
    <w:tbl>
      <w:tblPr>
        <w:tblStyle w:val="afb"/>
        <w:tblW w:w="14598" w:type="dxa"/>
        <w:tblLayout w:type="fixed"/>
        <w:tblLook w:val="04A0" w:firstRow="1" w:lastRow="0" w:firstColumn="1" w:lastColumn="0" w:noHBand="0" w:noVBand="1"/>
      </w:tblPr>
      <w:tblGrid>
        <w:gridCol w:w="539"/>
        <w:gridCol w:w="2862"/>
        <w:gridCol w:w="2551"/>
        <w:gridCol w:w="3969"/>
        <w:gridCol w:w="1417"/>
        <w:gridCol w:w="1559"/>
        <w:gridCol w:w="1701"/>
      </w:tblGrid>
      <w:tr w:rsidR="00FE24D2">
        <w:trPr>
          <w:trHeight w:val="495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ИОГВ, ОМСУ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Наименование услуги</w:t>
            </w:r>
          </w:p>
        </w:tc>
        <w:tc>
          <w:tcPr>
            <w:tcW w:w="396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Наименование показателя</w:t>
            </w:r>
          </w:p>
          <w:p w:rsidR="00FE24D2" w:rsidRDefault="00FE24D2"/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Ед.  измерения</w:t>
            </w:r>
          </w:p>
        </w:tc>
        <w:tc>
          <w:tcPr>
            <w:tcW w:w="3260" w:type="dxa"/>
            <w:gridSpan w:val="2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Значения</w:t>
            </w:r>
          </w:p>
        </w:tc>
      </w:tr>
      <w:tr w:rsidR="00FE24D2">
        <w:tc>
          <w:tcPr>
            <w:tcW w:w="540" w:type="dxa"/>
            <w:vMerge/>
          </w:tcPr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62" w:type="dxa"/>
            <w:vMerge/>
          </w:tcPr>
          <w:p w:rsidR="00FE24D2" w:rsidRDefault="00FE24D2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E24D2" w:rsidRDefault="00FE24D2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FE24D2" w:rsidRDefault="00FE24D2"/>
        </w:tc>
        <w:tc>
          <w:tcPr>
            <w:tcW w:w="1417" w:type="dxa"/>
            <w:vMerge/>
          </w:tcPr>
          <w:p w:rsidR="00FE24D2" w:rsidRDefault="00FE24D2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Плановое</w:t>
            </w:r>
          </w:p>
        </w:tc>
        <w:tc>
          <w:tcPr>
            <w:tcW w:w="1701" w:type="dxa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t>Фактическое</w:t>
            </w:r>
          </w:p>
        </w:tc>
      </w:tr>
      <w:tr w:rsidR="00FE24D2"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1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Государственная жилищная инспекция Новосибирской области</w:t>
            </w:r>
          </w:p>
          <w:p w:rsidR="00FE24D2" w:rsidRDefault="00FE24D2">
            <w:pPr>
              <w:widowControl w:val="0"/>
              <w:spacing w:line="230" w:lineRule="auto"/>
              <w:jc w:val="both"/>
            </w:pP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Лицензирование предпринимательской деятельности по управлению многоквартирными домами</w:t>
            </w:r>
          </w:p>
          <w:p w:rsidR="00FE24D2" w:rsidRDefault="00FE24D2">
            <w:pPr>
              <w:widowControl w:val="0"/>
              <w:spacing w:line="230" w:lineRule="auto"/>
              <w:jc w:val="both"/>
            </w:pPr>
          </w:p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Уровень качества услуги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3,96</w:t>
            </w:r>
          </w:p>
        </w:tc>
      </w:tr>
      <w:tr w:rsidR="00FE24D2"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/>
          </w:tcPr>
          <w:p w:rsidR="00FE24D2" w:rsidRDefault="00FE24D2"/>
        </w:tc>
        <w:tc>
          <w:tcPr>
            <w:tcW w:w="2551" w:type="dxa"/>
            <w:vMerge/>
          </w:tcPr>
          <w:p w:rsidR="00FE24D2" w:rsidRDefault="00FE24D2"/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Уровень доступности услуги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3,83</w:t>
            </w:r>
          </w:p>
        </w:tc>
      </w:tr>
      <w:tr w:rsidR="00FE24D2"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2</w:t>
            </w:r>
          </w:p>
          <w:p w:rsidR="00FE24D2" w:rsidRDefault="00FE24D2">
            <w:pPr>
              <w:widowControl w:val="0"/>
              <w:spacing w:line="230" w:lineRule="auto"/>
              <w:jc w:val="center"/>
            </w:pP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Управление по делам ЗАГС Новосибирской области</w:t>
            </w:r>
          </w:p>
          <w:p w:rsidR="00FE24D2" w:rsidRDefault="00FE24D2">
            <w:pPr>
              <w:widowControl w:val="0"/>
              <w:spacing w:line="230" w:lineRule="auto"/>
              <w:jc w:val="both"/>
            </w:pPr>
          </w:p>
        </w:tc>
        <w:tc>
          <w:tcPr>
            <w:tcW w:w="2551" w:type="dxa"/>
            <w:vMerge w:val="restart"/>
          </w:tcPr>
          <w:p w:rsidR="00FE24D2" w:rsidRDefault="007637DC">
            <w:pPr>
              <w:jc w:val="both"/>
            </w:pPr>
            <w:r>
              <w:t>Государственная регистрация расторжения брака</w:t>
            </w:r>
          </w:p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Уровень качества услуги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3,93</w:t>
            </w:r>
          </w:p>
        </w:tc>
      </w:tr>
      <w:tr w:rsidR="00FE24D2"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/>
          </w:tcPr>
          <w:p w:rsidR="00FE24D2" w:rsidRDefault="00FE24D2"/>
        </w:tc>
        <w:tc>
          <w:tcPr>
            <w:tcW w:w="2551" w:type="dxa"/>
            <w:vMerge/>
          </w:tcPr>
          <w:p w:rsidR="00FE24D2" w:rsidRDefault="00FE24D2"/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Уровень доступности услуги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3,84</w:t>
            </w:r>
          </w:p>
        </w:tc>
      </w:tr>
      <w:tr w:rsidR="00FE24D2"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</w:t>
            </w:r>
          </w:p>
          <w:p w:rsidR="00FE24D2" w:rsidRDefault="00FE24D2">
            <w:pPr>
              <w:widowControl w:val="0"/>
              <w:spacing w:line="230" w:lineRule="auto"/>
              <w:jc w:val="center"/>
            </w:pP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Министерство труда и социального развития Новосибирской области</w:t>
            </w:r>
          </w:p>
          <w:p w:rsidR="00FE24D2" w:rsidRDefault="00FE24D2">
            <w:pPr>
              <w:widowControl w:val="0"/>
              <w:spacing w:line="230" w:lineRule="auto"/>
              <w:jc w:val="both"/>
            </w:pPr>
          </w:p>
          <w:p w:rsidR="00FE24D2" w:rsidRDefault="00FE24D2">
            <w:pPr>
              <w:widowControl w:val="0"/>
              <w:spacing w:line="230" w:lineRule="auto"/>
              <w:jc w:val="both"/>
            </w:pPr>
          </w:p>
        </w:tc>
        <w:tc>
          <w:tcPr>
            <w:tcW w:w="2551" w:type="dxa"/>
            <w:vMerge w:val="restart"/>
          </w:tcPr>
          <w:p w:rsidR="00FE24D2" w:rsidRDefault="007637DC">
            <w:pPr>
              <w:jc w:val="both"/>
            </w:pPr>
            <w:r>
              <w:t>Содействие гражданам в поиске подходящей работы</w:t>
            </w:r>
          </w:p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Уровень доступности услуги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3,95</w:t>
            </w:r>
          </w:p>
        </w:tc>
      </w:tr>
      <w:tr w:rsidR="00FE24D2"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/>
          </w:tcPr>
          <w:p w:rsidR="00FE24D2" w:rsidRDefault="00FE24D2"/>
        </w:tc>
        <w:tc>
          <w:tcPr>
            <w:tcW w:w="2551" w:type="dxa"/>
            <w:vMerge w:val="restart"/>
          </w:tcPr>
          <w:p w:rsidR="00FE24D2" w:rsidRDefault="007637DC">
            <w:pPr>
              <w:jc w:val="both"/>
            </w:pPr>
            <w:r>
              <w:t>Предоставление компенсаций расходов на оплату жилого помещения и (или) коммунальных услуг</w:t>
            </w:r>
          </w:p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Среднее время ожидания заявителей в очереди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минута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не более 15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36,3</w:t>
            </w:r>
          </w:p>
        </w:tc>
      </w:tr>
      <w:tr w:rsidR="00FE24D2"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/>
          </w:tcPr>
          <w:p w:rsidR="00FE24D2" w:rsidRDefault="00FE24D2"/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rPr>
                <w:sz w:val="22"/>
                <w:szCs w:val="22"/>
              </w:rPr>
              <w:t>Предоставление субсидий на оплату жилого помещения и коммунальных услуг</w:t>
            </w:r>
          </w:p>
        </w:tc>
        <w:tc>
          <w:tcPr>
            <w:tcW w:w="3969" w:type="dxa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Среднее время ожидания заявителей в очереди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минута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не более 15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</w:pPr>
            <w:r>
              <w:t>21,9</w:t>
            </w:r>
          </w:p>
        </w:tc>
      </w:tr>
      <w:tr w:rsidR="00FE24D2"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2" w:type="dxa"/>
          </w:tcPr>
          <w:p w:rsidR="00FE24D2" w:rsidRDefault="007637DC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t>Администрация Куйбышевского района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качества муниципальных услуг, оказываемых в бумажной форме</w:t>
            </w:r>
          </w:p>
          <w:p w:rsidR="00FE24D2" w:rsidRDefault="00FE24D2"/>
          <w:p w:rsidR="00FE24D2" w:rsidRDefault="00FE24D2"/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3,89</w:t>
            </w:r>
          </w:p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FE24D2">
        <w:trPr>
          <w:trHeight w:val="276"/>
        </w:trPr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Администрация г. Куйбышева</w:t>
            </w:r>
          </w:p>
        </w:tc>
        <w:tc>
          <w:tcPr>
            <w:tcW w:w="2551" w:type="dxa"/>
            <w:vMerge/>
          </w:tcPr>
          <w:p w:rsidR="00FE24D2" w:rsidRDefault="00FE24D2"/>
        </w:tc>
        <w:tc>
          <w:tcPr>
            <w:tcW w:w="3969" w:type="dxa"/>
            <w:vMerge/>
          </w:tcPr>
          <w:p w:rsidR="00FE24D2" w:rsidRDefault="00FE24D2"/>
        </w:tc>
        <w:tc>
          <w:tcPr>
            <w:tcW w:w="1417" w:type="dxa"/>
            <w:vMerge/>
          </w:tcPr>
          <w:p w:rsidR="00FE24D2" w:rsidRDefault="00FE24D2"/>
        </w:tc>
        <w:tc>
          <w:tcPr>
            <w:tcW w:w="1559" w:type="dxa"/>
            <w:vMerge/>
          </w:tcPr>
          <w:p w:rsidR="00FE24D2" w:rsidRDefault="00FE24D2"/>
        </w:tc>
        <w:tc>
          <w:tcPr>
            <w:tcW w:w="1701" w:type="dxa"/>
            <w:vMerge/>
          </w:tcPr>
          <w:p w:rsidR="00FE24D2" w:rsidRDefault="00FE24D2"/>
        </w:tc>
      </w:tr>
      <w:tr w:rsidR="00FE24D2">
        <w:trPr>
          <w:trHeight w:val="242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 xml:space="preserve">Администрация </w:t>
            </w:r>
            <w:proofErr w:type="spellStart"/>
            <w:r>
              <w:t>Чановского</w:t>
            </w:r>
            <w:proofErr w:type="spellEnd"/>
            <w:r>
              <w:t xml:space="preserve"> района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96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качества муниципальных услуг, оказываемых в бумажной форме</w:t>
            </w:r>
          </w:p>
          <w:p w:rsidR="00FE24D2" w:rsidRDefault="00FE24D2"/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3,87</w:t>
            </w:r>
          </w:p>
        </w:tc>
      </w:tr>
      <w:tr w:rsidR="00FE24D2">
        <w:trPr>
          <w:trHeight w:val="242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 xml:space="preserve">Администрация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качества муниципальных услуг, оказываемых в бумажной форме</w:t>
            </w:r>
          </w:p>
          <w:p w:rsidR="00FE24D2" w:rsidRDefault="00FE24D2"/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3,81</w:t>
            </w:r>
          </w:p>
        </w:tc>
      </w:tr>
      <w:tr w:rsidR="00FE24D2">
        <w:trPr>
          <w:trHeight w:val="276"/>
        </w:trPr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Администрация г. Каргата</w:t>
            </w:r>
          </w:p>
        </w:tc>
        <w:tc>
          <w:tcPr>
            <w:tcW w:w="2551" w:type="dxa"/>
            <w:vMerge/>
          </w:tcPr>
          <w:p w:rsidR="00FE24D2" w:rsidRDefault="00FE24D2"/>
        </w:tc>
        <w:tc>
          <w:tcPr>
            <w:tcW w:w="3969" w:type="dxa"/>
            <w:vMerge w:val="restart"/>
          </w:tcPr>
          <w:p w:rsidR="00FE24D2" w:rsidRDefault="00FE24D2"/>
        </w:tc>
        <w:tc>
          <w:tcPr>
            <w:tcW w:w="1417" w:type="dxa"/>
            <w:vMerge/>
          </w:tcPr>
          <w:p w:rsidR="00FE24D2" w:rsidRDefault="00FE24D2"/>
        </w:tc>
        <w:tc>
          <w:tcPr>
            <w:tcW w:w="1559" w:type="dxa"/>
            <w:vMerge/>
          </w:tcPr>
          <w:p w:rsidR="00FE24D2" w:rsidRDefault="00FE24D2"/>
        </w:tc>
        <w:tc>
          <w:tcPr>
            <w:tcW w:w="1701" w:type="dxa"/>
            <w:vMerge w:val="restart"/>
          </w:tcPr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FE24D2">
        <w:trPr>
          <w:trHeight w:val="242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Администрация Северного района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969" w:type="dxa"/>
            <w:vMerge w:val="restart"/>
          </w:tcPr>
          <w:p w:rsidR="00FE24D2" w:rsidRDefault="007637DC">
            <w:r>
              <w:rPr>
                <w:sz w:val="22"/>
                <w:szCs w:val="22"/>
              </w:rPr>
              <w:t>Уровень доступности муниципальных услуг, оказываемых в бумажной форме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3,94</w:t>
            </w:r>
          </w:p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FE24D2">
        <w:trPr>
          <w:trHeight w:val="276"/>
        </w:trPr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Администрация Северного сельсовета</w:t>
            </w:r>
          </w:p>
        </w:tc>
        <w:tc>
          <w:tcPr>
            <w:tcW w:w="2551" w:type="dxa"/>
            <w:vMerge/>
          </w:tcPr>
          <w:p w:rsidR="00FE24D2" w:rsidRDefault="00FE24D2"/>
        </w:tc>
        <w:tc>
          <w:tcPr>
            <w:tcW w:w="3969" w:type="dxa"/>
            <w:vMerge/>
          </w:tcPr>
          <w:p w:rsidR="00FE24D2" w:rsidRDefault="00FE24D2"/>
        </w:tc>
        <w:tc>
          <w:tcPr>
            <w:tcW w:w="1417" w:type="dxa"/>
            <w:vMerge/>
          </w:tcPr>
          <w:p w:rsidR="00FE24D2" w:rsidRDefault="00FE24D2"/>
        </w:tc>
        <w:tc>
          <w:tcPr>
            <w:tcW w:w="1559" w:type="dxa"/>
            <w:vMerge/>
          </w:tcPr>
          <w:p w:rsidR="00FE24D2" w:rsidRDefault="00FE24D2"/>
        </w:tc>
        <w:tc>
          <w:tcPr>
            <w:tcW w:w="1701" w:type="dxa"/>
            <w:vMerge/>
          </w:tcPr>
          <w:p w:rsidR="00FE24D2" w:rsidRDefault="00FE24D2"/>
        </w:tc>
      </w:tr>
      <w:tr w:rsidR="00FE24D2">
        <w:trPr>
          <w:trHeight w:val="242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Администрация Новосибирского района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96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доступности муниципальных услуг, оказываемых в бумажной форме</w:t>
            </w:r>
          </w:p>
        </w:tc>
        <w:tc>
          <w:tcPr>
            <w:tcW w:w="1417" w:type="dxa"/>
            <w:vMerge w:val="restart"/>
          </w:tcPr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3,91</w:t>
            </w:r>
          </w:p>
        </w:tc>
      </w:tr>
      <w:tr w:rsidR="00FE24D2">
        <w:trPr>
          <w:trHeight w:val="242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 xml:space="preserve">Администрация </w:t>
            </w:r>
            <w:proofErr w:type="spellStart"/>
            <w:r>
              <w:t>Маслянинского</w:t>
            </w:r>
            <w:proofErr w:type="spellEnd"/>
            <w:r>
              <w:t xml:space="preserve"> района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  <w:p w:rsidR="00FE24D2" w:rsidRDefault="00FE24D2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доступности муниципальных услуг, оказываемых в бумажной форме</w:t>
            </w:r>
          </w:p>
          <w:p w:rsidR="00FE24D2" w:rsidRDefault="00FE24D2"/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3,81</w:t>
            </w:r>
          </w:p>
        </w:tc>
      </w:tr>
      <w:tr w:rsidR="00FE24D2">
        <w:trPr>
          <w:trHeight w:val="276"/>
        </w:trPr>
        <w:tc>
          <w:tcPr>
            <w:tcW w:w="540" w:type="dxa"/>
            <w:vMerge/>
          </w:tcPr>
          <w:p w:rsidR="00FE24D2" w:rsidRDefault="00FE24D2"/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 xml:space="preserve">Администрация </w:t>
            </w:r>
            <w:proofErr w:type="spellStart"/>
            <w:r>
              <w:t>р.п</w:t>
            </w:r>
            <w:proofErr w:type="spellEnd"/>
            <w:r>
              <w:t>. Маслянино</w:t>
            </w:r>
          </w:p>
        </w:tc>
        <w:tc>
          <w:tcPr>
            <w:tcW w:w="2551" w:type="dxa"/>
            <w:vMerge/>
          </w:tcPr>
          <w:p w:rsidR="00FE24D2" w:rsidRDefault="00FE24D2"/>
        </w:tc>
        <w:tc>
          <w:tcPr>
            <w:tcW w:w="3969" w:type="dxa"/>
            <w:vMerge/>
          </w:tcPr>
          <w:p w:rsidR="00FE24D2" w:rsidRDefault="00FE24D2"/>
        </w:tc>
        <w:tc>
          <w:tcPr>
            <w:tcW w:w="1417" w:type="dxa"/>
            <w:vMerge/>
          </w:tcPr>
          <w:p w:rsidR="00FE24D2" w:rsidRDefault="00FE24D2"/>
        </w:tc>
        <w:tc>
          <w:tcPr>
            <w:tcW w:w="1559" w:type="dxa"/>
            <w:vMerge/>
          </w:tcPr>
          <w:p w:rsidR="00FE24D2" w:rsidRDefault="00FE24D2"/>
        </w:tc>
        <w:tc>
          <w:tcPr>
            <w:tcW w:w="1701" w:type="dxa"/>
            <w:vMerge/>
          </w:tcPr>
          <w:p w:rsidR="00FE24D2" w:rsidRDefault="00FE24D2"/>
        </w:tc>
      </w:tr>
      <w:tr w:rsidR="00FE24D2">
        <w:trPr>
          <w:trHeight w:val="242"/>
        </w:trPr>
        <w:tc>
          <w:tcPr>
            <w:tcW w:w="540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2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both"/>
            </w:pPr>
            <w:r>
              <w:t>Администрация г. Оби</w:t>
            </w:r>
          </w:p>
        </w:tc>
        <w:tc>
          <w:tcPr>
            <w:tcW w:w="255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969" w:type="dxa"/>
            <w:vMerge w:val="restart"/>
          </w:tcPr>
          <w:p w:rsidR="00FE24D2" w:rsidRDefault="007637DC">
            <w:r>
              <w:t>Среднее время ожидания в очереди</w:t>
            </w:r>
          </w:p>
        </w:tc>
        <w:tc>
          <w:tcPr>
            <w:tcW w:w="1417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15</w:t>
            </w:r>
          </w:p>
        </w:tc>
        <w:tc>
          <w:tcPr>
            <w:tcW w:w="1701" w:type="dxa"/>
            <w:vMerge w:val="restart"/>
          </w:tcPr>
          <w:p w:rsidR="00FE24D2" w:rsidRDefault="007637DC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</w:tbl>
    <w:p w:rsidR="00FE24D2" w:rsidRDefault="00FE24D2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</w:p>
    <w:p w:rsidR="00F57623" w:rsidRPr="00FA6BAD" w:rsidRDefault="00F57623" w:rsidP="00F57623">
      <w:pPr>
        <w:ind w:firstLine="709"/>
        <w:jc w:val="both"/>
        <w:rPr>
          <w:b/>
          <w:spacing w:val="-4"/>
          <w:sz w:val="28"/>
          <w:szCs w:val="28"/>
        </w:rPr>
      </w:pPr>
      <w:r w:rsidRPr="00FA6BAD">
        <w:rPr>
          <w:b/>
          <w:bCs/>
          <w:spacing w:val="-4"/>
          <w:sz w:val="28"/>
          <w:szCs w:val="28"/>
        </w:rPr>
        <w:t xml:space="preserve">С учетом изложенного предлагается членам Комиссии направить письменные мнения по вопросу: </w:t>
      </w:r>
    </w:p>
    <w:p w:rsidR="00F57623" w:rsidRPr="00FA6BAD" w:rsidRDefault="00F57623" w:rsidP="00F57623">
      <w:pPr>
        <w:ind w:firstLine="709"/>
        <w:jc w:val="both"/>
        <w:rPr>
          <w:b/>
          <w:spacing w:val="-4"/>
          <w:sz w:val="28"/>
          <w:szCs w:val="28"/>
        </w:rPr>
      </w:pPr>
      <w:r w:rsidRPr="00FA6BAD">
        <w:rPr>
          <w:b/>
          <w:bCs/>
          <w:spacing w:val="-4"/>
          <w:sz w:val="28"/>
          <w:szCs w:val="28"/>
        </w:rPr>
        <w:t>1.«Рекомендовать»:</w:t>
      </w:r>
    </w:p>
    <w:p w:rsidR="00F57623" w:rsidRPr="00FA6BAD" w:rsidRDefault="00F57623" w:rsidP="00F57623">
      <w:pPr>
        <w:ind w:firstLine="709"/>
        <w:jc w:val="both"/>
        <w:rPr>
          <w:b/>
          <w:spacing w:val="-4"/>
          <w:sz w:val="28"/>
          <w:szCs w:val="28"/>
        </w:rPr>
      </w:pPr>
      <w:r w:rsidRPr="00FA6BAD">
        <w:rPr>
          <w:b/>
          <w:bCs/>
          <w:spacing w:val="-4"/>
          <w:sz w:val="28"/>
          <w:szCs w:val="28"/>
        </w:rPr>
        <w:t>- </w:t>
      </w:r>
      <w:r w:rsidRPr="00FA6BAD">
        <w:rPr>
          <w:b/>
          <w:color w:val="000000"/>
          <w:sz w:val="28"/>
          <w:szCs w:val="28"/>
        </w:rPr>
        <w:t xml:space="preserve">ИОГВ и ОМСУ </w:t>
      </w:r>
      <w:r w:rsidRPr="00FA6BAD">
        <w:rPr>
          <w:b/>
          <w:sz w:val="28"/>
          <w:szCs w:val="28"/>
        </w:rPr>
        <w:t>принять меры по устранению недостатков в работе, влияющих на качество и доступность предоставляемых государственных и муниципальных услуг.</w:t>
      </w:r>
    </w:p>
    <w:p w:rsidR="00F57623" w:rsidRPr="00FA6BAD" w:rsidRDefault="00F57623" w:rsidP="00F57623">
      <w:pPr>
        <w:ind w:firstLine="709"/>
        <w:jc w:val="both"/>
        <w:rPr>
          <w:b/>
          <w:sz w:val="28"/>
          <w:szCs w:val="28"/>
        </w:rPr>
      </w:pPr>
      <w:r w:rsidRPr="00FA6BAD">
        <w:rPr>
          <w:b/>
          <w:color w:val="000000"/>
          <w:sz w:val="28"/>
          <w:szCs w:val="28"/>
        </w:rPr>
        <w:t>-</w:t>
      </w:r>
      <w:r w:rsidRPr="00FA6BAD">
        <w:rPr>
          <w:b/>
          <w:sz w:val="28"/>
          <w:szCs w:val="28"/>
        </w:rPr>
        <w:t> ГАУ НСО «МФЦ» на регулярной основе проводить анализ пропускной способности сети МФЦ и принимать меры по ее повышению.</w:t>
      </w:r>
    </w:p>
    <w:p w:rsidR="00F57623" w:rsidRPr="00FA6BAD" w:rsidRDefault="00F57623" w:rsidP="00F57623">
      <w:pPr>
        <w:jc w:val="both"/>
        <w:rPr>
          <w:b/>
          <w:sz w:val="28"/>
          <w:szCs w:val="28"/>
        </w:rPr>
      </w:pPr>
    </w:p>
    <w:p w:rsidR="00F57623" w:rsidRDefault="00F57623" w:rsidP="00F57623">
      <w:pPr>
        <w:jc w:val="both"/>
        <w:rPr>
          <w:sz w:val="28"/>
          <w:szCs w:val="28"/>
        </w:rPr>
        <w:sectPr w:rsidR="00F57623">
          <w:headerReference w:type="default" r:id="rId10"/>
          <w:headerReference w:type="first" r:id="rId11"/>
          <w:footerReference w:type="first" r:id="rId12"/>
          <w:pgSz w:w="16838" w:h="11906" w:orient="landscape"/>
          <w:pgMar w:top="1417" w:right="1134" w:bottom="567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F57623" w:rsidRDefault="00F57623" w:rsidP="00F57623">
      <w:pPr>
        <w:jc w:val="both"/>
        <w:rPr>
          <w:sz w:val="28"/>
          <w:szCs w:val="28"/>
        </w:rPr>
      </w:pPr>
    </w:p>
    <w:sectPr w:rsidR="00F57623" w:rsidSect="00F57623">
      <w:type w:val="continuous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13" w:rsidRDefault="00524913">
      <w:r>
        <w:separator/>
      </w:r>
    </w:p>
  </w:endnote>
  <w:endnote w:type="continuationSeparator" w:id="0">
    <w:p w:rsidR="00524913" w:rsidRDefault="0052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D2" w:rsidRDefault="00FE24D2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D2" w:rsidRDefault="00FE24D2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13" w:rsidRDefault="00524913">
      <w:r>
        <w:separator/>
      </w:r>
    </w:p>
  </w:footnote>
  <w:footnote w:type="continuationSeparator" w:id="0">
    <w:p w:rsidR="00524913" w:rsidRDefault="00524913">
      <w:r>
        <w:continuationSeparator/>
      </w:r>
    </w:p>
  </w:footnote>
  <w:footnote w:id="1">
    <w:p w:rsidR="00FE24D2" w:rsidRDefault="007637DC">
      <w:pPr>
        <w:pStyle w:val="ab"/>
        <w:jc w:val="both"/>
        <w:rPr>
          <w:sz w:val="20"/>
          <w:szCs w:val="20"/>
        </w:rPr>
      </w:pPr>
      <w:r>
        <w:rPr>
          <w:rStyle w:val="ad"/>
          <w:sz w:val="20"/>
          <w:szCs w:val="20"/>
        </w:rPr>
        <w:footnoteRef/>
      </w:r>
      <w:r>
        <w:rPr>
          <w:sz w:val="20"/>
          <w:szCs w:val="20"/>
        </w:rPr>
        <w:t> Информация о размещении на официальном сайте Губернатора Новосибирской области Правительства Новосибирской области Аналитического отчета о результатах мониторинга направлена Минэкономразвития НСО в ИОГВ, ОМСУ, ГАУ НСО «МФЦ» 12.01.2024 (письма № 83-13/8-Вн, 85-14/8-Вн, 45-11/8).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283971"/>
      <w:docPartObj>
        <w:docPartGallery w:val="Page Numbers (Top of Page)"/>
        <w:docPartUnique/>
      </w:docPartObj>
    </w:sdtPr>
    <w:sdtEndPr/>
    <w:sdtContent>
      <w:p w:rsidR="00FE24D2" w:rsidRDefault="007637DC">
        <w:pPr>
          <w:pStyle w:val="af7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PAGE   \* MERGEFORMAT</w:t>
        </w:r>
      </w:p>
    </w:sdtContent>
  </w:sdt>
  <w:p w:rsidR="00FE24D2" w:rsidRDefault="00FE24D2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D2" w:rsidRDefault="00FE24D2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8668147"/>
      <w:docPartObj>
        <w:docPartGallery w:val="Page Numbers (Top of Page)"/>
        <w:docPartUnique/>
      </w:docPartObj>
    </w:sdtPr>
    <w:sdtEndPr/>
    <w:sdtContent>
      <w:p w:rsidR="00FE24D2" w:rsidRDefault="007637DC">
        <w:pPr>
          <w:pStyle w:val="af7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PAGE   \* MERGEFORMAT</w:t>
        </w:r>
      </w:p>
    </w:sdtContent>
  </w:sdt>
  <w:p w:rsidR="00FE24D2" w:rsidRDefault="00FE24D2">
    <w:pPr>
      <w:pStyle w:val="af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D2" w:rsidRDefault="00FE24D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F1B40"/>
    <w:multiLevelType w:val="hybridMultilevel"/>
    <w:tmpl w:val="40A68058"/>
    <w:lvl w:ilvl="0" w:tplc="1AFA3464">
      <w:start w:val="1"/>
      <w:numFmt w:val="decimal"/>
      <w:lvlText w:val="%1."/>
      <w:lvlJc w:val="left"/>
      <w:pPr>
        <w:ind w:left="1418" w:hanging="360"/>
      </w:pPr>
    </w:lvl>
    <w:lvl w:ilvl="1" w:tplc="2E90BC9E">
      <w:start w:val="1"/>
      <w:numFmt w:val="lowerLetter"/>
      <w:lvlText w:val="%2."/>
      <w:lvlJc w:val="left"/>
      <w:pPr>
        <w:ind w:left="2138" w:hanging="360"/>
      </w:pPr>
    </w:lvl>
    <w:lvl w:ilvl="2" w:tplc="7ED2B26A">
      <w:start w:val="1"/>
      <w:numFmt w:val="lowerRoman"/>
      <w:lvlText w:val="%3."/>
      <w:lvlJc w:val="right"/>
      <w:pPr>
        <w:ind w:left="2858" w:hanging="180"/>
      </w:pPr>
    </w:lvl>
    <w:lvl w:ilvl="3" w:tplc="2744D882">
      <w:start w:val="1"/>
      <w:numFmt w:val="decimal"/>
      <w:lvlText w:val="%4."/>
      <w:lvlJc w:val="left"/>
      <w:pPr>
        <w:ind w:left="3578" w:hanging="360"/>
      </w:pPr>
    </w:lvl>
    <w:lvl w:ilvl="4" w:tplc="835CFC8A">
      <w:start w:val="1"/>
      <w:numFmt w:val="lowerLetter"/>
      <w:lvlText w:val="%5."/>
      <w:lvlJc w:val="left"/>
      <w:pPr>
        <w:ind w:left="4298" w:hanging="360"/>
      </w:pPr>
    </w:lvl>
    <w:lvl w:ilvl="5" w:tplc="E8F0DCE6">
      <w:start w:val="1"/>
      <w:numFmt w:val="lowerRoman"/>
      <w:lvlText w:val="%6."/>
      <w:lvlJc w:val="right"/>
      <w:pPr>
        <w:ind w:left="5018" w:hanging="180"/>
      </w:pPr>
    </w:lvl>
    <w:lvl w:ilvl="6" w:tplc="2236C5BC">
      <w:start w:val="1"/>
      <w:numFmt w:val="decimal"/>
      <w:lvlText w:val="%7."/>
      <w:lvlJc w:val="left"/>
      <w:pPr>
        <w:ind w:left="5738" w:hanging="360"/>
      </w:pPr>
    </w:lvl>
    <w:lvl w:ilvl="7" w:tplc="7ADA9664">
      <w:start w:val="1"/>
      <w:numFmt w:val="lowerLetter"/>
      <w:lvlText w:val="%8."/>
      <w:lvlJc w:val="left"/>
      <w:pPr>
        <w:ind w:left="6458" w:hanging="360"/>
      </w:pPr>
    </w:lvl>
    <w:lvl w:ilvl="8" w:tplc="E64471A0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412A2667"/>
    <w:multiLevelType w:val="hybridMultilevel"/>
    <w:tmpl w:val="010094E0"/>
    <w:lvl w:ilvl="0" w:tplc="D430EC2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E66CFE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9A0DB7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FF4E30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CFE5D8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3B0395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860B30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0604A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0CB829F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CFA6A26"/>
    <w:multiLevelType w:val="hybridMultilevel"/>
    <w:tmpl w:val="DE6A2DBC"/>
    <w:lvl w:ilvl="0" w:tplc="EEC6E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9E08BFA">
      <w:start w:val="1"/>
      <w:numFmt w:val="lowerLetter"/>
      <w:lvlText w:val="%2."/>
      <w:lvlJc w:val="left"/>
      <w:pPr>
        <w:ind w:left="1789" w:hanging="360"/>
      </w:pPr>
    </w:lvl>
    <w:lvl w:ilvl="2" w:tplc="9E023526">
      <w:start w:val="1"/>
      <w:numFmt w:val="lowerRoman"/>
      <w:lvlText w:val="%3."/>
      <w:lvlJc w:val="right"/>
      <w:pPr>
        <w:ind w:left="2509" w:hanging="180"/>
      </w:pPr>
    </w:lvl>
    <w:lvl w:ilvl="3" w:tplc="672689B6">
      <w:start w:val="1"/>
      <w:numFmt w:val="decimal"/>
      <w:lvlText w:val="%4."/>
      <w:lvlJc w:val="left"/>
      <w:pPr>
        <w:ind w:left="3229" w:hanging="360"/>
      </w:pPr>
    </w:lvl>
    <w:lvl w:ilvl="4" w:tplc="7AC67DC0">
      <w:start w:val="1"/>
      <w:numFmt w:val="lowerLetter"/>
      <w:lvlText w:val="%5."/>
      <w:lvlJc w:val="left"/>
      <w:pPr>
        <w:ind w:left="3949" w:hanging="360"/>
      </w:pPr>
    </w:lvl>
    <w:lvl w:ilvl="5" w:tplc="98661418">
      <w:start w:val="1"/>
      <w:numFmt w:val="lowerRoman"/>
      <w:lvlText w:val="%6."/>
      <w:lvlJc w:val="right"/>
      <w:pPr>
        <w:ind w:left="4669" w:hanging="180"/>
      </w:pPr>
    </w:lvl>
    <w:lvl w:ilvl="6" w:tplc="284EA34E">
      <w:start w:val="1"/>
      <w:numFmt w:val="decimal"/>
      <w:lvlText w:val="%7."/>
      <w:lvlJc w:val="left"/>
      <w:pPr>
        <w:ind w:left="5389" w:hanging="360"/>
      </w:pPr>
    </w:lvl>
    <w:lvl w:ilvl="7" w:tplc="9538FD42">
      <w:start w:val="1"/>
      <w:numFmt w:val="lowerLetter"/>
      <w:lvlText w:val="%8."/>
      <w:lvlJc w:val="left"/>
      <w:pPr>
        <w:ind w:left="6109" w:hanging="360"/>
      </w:pPr>
    </w:lvl>
    <w:lvl w:ilvl="8" w:tplc="79C4BCC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3F11E3"/>
    <w:multiLevelType w:val="hybridMultilevel"/>
    <w:tmpl w:val="CF767134"/>
    <w:lvl w:ilvl="0" w:tplc="7540B5A4">
      <w:start w:val="1"/>
      <w:numFmt w:val="decimal"/>
      <w:lvlText w:val="%1."/>
      <w:lvlJc w:val="left"/>
      <w:pPr>
        <w:ind w:left="1418" w:hanging="360"/>
      </w:pPr>
    </w:lvl>
    <w:lvl w:ilvl="1" w:tplc="EF1C8F3C">
      <w:start w:val="1"/>
      <w:numFmt w:val="lowerLetter"/>
      <w:lvlText w:val="%2."/>
      <w:lvlJc w:val="left"/>
      <w:pPr>
        <w:ind w:left="2138" w:hanging="360"/>
      </w:pPr>
    </w:lvl>
    <w:lvl w:ilvl="2" w:tplc="8AF432CC">
      <w:start w:val="1"/>
      <w:numFmt w:val="lowerRoman"/>
      <w:lvlText w:val="%3."/>
      <w:lvlJc w:val="right"/>
      <w:pPr>
        <w:ind w:left="2858" w:hanging="180"/>
      </w:pPr>
    </w:lvl>
    <w:lvl w:ilvl="3" w:tplc="4882065A">
      <w:start w:val="1"/>
      <w:numFmt w:val="decimal"/>
      <w:lvlText w:val="%4."/>
      <w:lvlJc w:val="left"/>
      <w:pPr>
        <w:ind w:left="3578" w:hanging="360"/>
      </w:pPr>
    </w:lvl>
    <w:lvl w:ilvl="4" w:tplc="2DF439EA">
      <w:start w:val="1"/>
      <w:numFmt w:val="lowerLetter"/>
      <w:lvlText w:val="%5."/>
      <w:lvlJc w:val="left"/>
      <w:pPr>
        <w:ind w:left="4298" w:hanging="360"/>
      </w:pPr>
    </w:lvl>
    <w:lvl w:ilvl="5" w:tplc="29B44B8E">
      <w:start w:val="1"/>
      <w:numFmt w:val="lowerRoman"/>
      <w:lvlText w:val="%6."/>
      <w:lvlJc w:val="right"/>
      <w:pPr>
        <w:ind w:left="5018" w:hanging="180"/>
      </w:pPr>
    </w:lvl>
    <w:lvl w:ilvl="6" w:tplc="D6CE2FC8">
      <w:start w:val="1"/>
      <w:numFmt w:val="decimal"/>
      <w:lvlText w:val="%7."/>
      <w:lvlJc w:val="left"/>
      <w:pPr>
        <w:ind w:left="5738" w:hanging="360"/>
      </w:pPr>
    </w:lvl>
    <w:lvl w:ilvl="7" w:tplc="99BE766A">
      <w:start w:val="1"/>
      <w:numFmt w:val="lowerLetter"/>
      <w:lvlText w:val="%8."/>
      <w:lvlJc w:val="left"/>
      <w:pPr>
        <w:ind w:left="6458" w:hanging="360"/>
      </w:pPr>
    </w:lvl>
    <w:lvl w:ilvl="8" w:tplc="22846CA2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55D62AB2"/>
    <w:multiLevelType w:val="hybridMultilevel"/>
    <w:tmpl w:val="57D28786"/>
    <w:lvl w:ilvl="0" w:tplc="BD808592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A95CE212">
      <w:start w:val="1"/>
      <w:numFmt w:val="lowerLetter"/>
      <w:lvlText w:val="%2."/>
      <w:lvlJc w:val="left"/>
      <w:pPr>
        <w:ind w:left="1789" w:hanging="360"/>
      </w:pPr>
    </w:lvl>
    <w:lvl w:ilvl="2" w:tplc="5D248742">
      <w:start w:val="1"/>
      <w:numFmt w:val="lowerRoman"/>
      <w:lvlText w:val="%3."/>
      <w:lvlJc w:val="right"/>
      <w:pPr>
        <w:ind w:left="2509" w:hanging="180"/>
      </w:pPr>
    </w:lvl>
    <w:lvl w:ilvl="3" w:tplc="5680F1C6">
      <w:start w:val="1"/>
      <w:numFmt w:val="decimal"/>
      <w:lvlText w:val="%4."/>
      <w:lvlJc w:val="left"/>
      <w:pPr>
        <w:ind w:left="3229" w:hanging="360"/>
      </w:pPr>
    </w:lvl>
    <w:lvl w:ilvl="4" w:tplc="C060CF9A">
      <w:start w:val="1"/>
      <w:numFmt w:val="lowerLetter"/>
      <w:lvlText w:val="%5."/>
      <w:lvlJc w:val="left"/>
      <w:pPr>
        <w:ind w:left="3949" w:hanging="360"/>
      </w:pPr>
    </w:lvl>
    <w:lvl w:ilvl="5" w:tplc="F0A0ACEE">
      <w:start w:val="1"/>
      <w:numFmt w:val="lowerRoman"/>
      <w:lvlText w:val="%6."/>
      <w:lvlJc w:val="right"/>
      <w:pPr>
        <w:ind w:left="4669" w:hanging="180"/>
      </w:pPr>
    </w:lvl>
    <w:lvl w:ilvl="6" w:tplc="DA30F6C0">
      <w:start w:val="1"/>
      <w:numFmt w:val="decimal"/>
      <w:lvlText w:val="%7."/>
      <w:lvlJc w:val="left"/>
      <w:pPr>
        <w:ind w:left="5389" w:hanging="360"/>
      </w:pPr>
    </w:lvl>
    <w:lvl w:ilvl="7" w:tplc="BA9C7280">
      <w:start w:val="1"/>
      <w:numFmt w:val="lowerLetter"/>
      <w:lvlText w:val="%8."/>
      <w:lvlJc w:val="left"/>
      <w:pPr>
        <w:ind w:left="6109" w:hanging="360"/>
      </w:pPr>
    </w:lvl>
    <w:lvl w:ilvl="8" w:tplc="1B84000E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9F67F1"/>
    <w:multiLevelType w:val="hybridMultilevel"/>
    <w:tmpl w:val="AD807C2C"/>
    <w:lvl w:ilvl="0" w:tplc="454C0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F50BEF2">
      <w:start w:val="1"/>
      <w:numFmt w:val="lowerLetter"/>
      <w:lvlText w:val="%2."/>
      <w:lvlJc w:val="left"/>
      <w:pPr>
        <w:ind w:left="1789" w:hanging="360"/>
      </w:pPr>
    </w:lvl>
    <w:lvl w:ilvl="2" w:tplc="FFB6A0F2">
      <w:start w:val="1"/>
      <w:numFmt w:val="lowerRoman"/>
      <w:lvlText w:val="%3."/>
      <w:lvlJc w:val="right"/>
      <w:pPr>
        <w:ind w:left="2509" w:hanging="180"/>
      </w:pPr>
    </w:lvl>
    <w:lvl w:ilvl="3" w:tplc="E10E87EA">
      <w:start w:val="1"/>
      <w:numFmt w:val="decimal"/>
      <w:lvlText w:val="%4."/>
      <w:lvlJc w:val="left"/>
      <w:pPr>
        <w:ind w:left="3229" w:hanging="360"/>
      </w:pPr>
    </w:lvl>
    <w:lvl w:ilvl="4" w:tplc="80745A06">
      <w:start w:val="1"/>
      <w:numFmt w:val="lowerLetter"/>
      <w:lvlText w:val="%5."/>
      <w:lvlJc w:val="left"/>
      <w:pPr>
        <w:ind w:left="3949" w:hanging="360"/>
      </w:pPr>
    </w:lvl>
    <w:lvl w:ilvl="5" w:tplc="F6D86168">
      <w:start w:val="1"/>
      <w:numFmt w:val="lowerRoman"/>
      <w:lvlText w:val="%6."/>
      <w:lvlJc w:val="right"/>
      <w:pPr>
        <w:ind w:left="4669" w:hanging="180"/>
      </w:pPr>
    </w:lvl>
    <w:lvl w:ilvl="6" w:tplc="2F621966">
      <w:start w:val="1"/>
      <w:numFmt w:val="decimal"/>
      <w:lvlText w:val="%7."/>
      <w:lvlJc w:val="left"/>
      <w:pPr>
        <w:ind w:left="5389" w:hanging="360"/>
      </w:pPr>
    </w:lvl>
    <w:lvl w:ilvl="7" w:tplc="C7BC1024">
      <w:start w:val="1"/>
      <w:numFmt w:val="lowerLetter"/>
      <w:lvlText w:val="%8."/>
      <w:lvlJc w:val="left"/>
      <w:pPr>
        <w:ind w:left="6109" w:hanging="360"/>
      </w:pPr>
    </w:lvl>
    <w:lvl w:ilvl="8" w:tplc="9AC64BE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D2"/>
    <w:rsid w:val="00524913"/>
    <w:rsid w:val="007637DC"/>
    <w:rsid w:val="00F57623"/>
    <w:rsid w:val="00FA6BAD"/>
    <w:rsid w:val="00F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2BBA"/>
  <w15:docId w15:val="{BA791B44-989E-4038-8D48-5AD1D145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Владимировна</dc:creator>
  <cp:lastModifiedBy>Сагина Ирина Викторовна</cp:lastModifiedBy>
  <cp:revision>20</cp:revision>
  <cp:lastPrinted>2024-03-20T07:30:00Z</cp:lastPrinted>
  <dcterms:created xsi:type="dcterms:W3CDTF">2022-12-14T10:56:00Z</dcterms:created>
  <dcterms:modified xsi:type="dcterms:W3CDTF">2024-03-20T07:31:00Z</dcterms:modified>
</cp:coreProperties>
</file>